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20F3E6" w14:textId="3D71AD1B" w:rsidR="0067505E" w:rsidRDefault="00D40968" w:rsidP="0054741C">
      <w:r>
        <w:t>‘</w:t>
      </w:r>
    </w:p>
    <w:p w14:paraId="24C320F3" w14:textId="77777777" w:rsidR="00A953E2" w:rsidRDefault="00A953E2" w:rsidP="0054741C">
      <w:pPr>
        <w:jc w:val="center"/>
        <w:rPr>
          <w:rFonts w:ascii="Arial" w:hAnsi="Arial" w:cs="Arial"/>
          <w:b/>
          <w:sz w:val="36"/>
          <w:szCs w:val="36"/>
        </w:rPr>
      </w:pPr>
    </w:p>
    <w:p w14:paraId="5F293E80" w14:textId="3F0C87C7" w:rsidR="0054741C" w:rsidRDefault="00D8178E" w:rsidP="0054741C">
      <w:pPr>
        <w:jc w:val="center"/>
        <w:rPr>
          <w:rFonts w:ascii="Arial" w:hAnsi="Arial" w:cs="Arial"/>
          <w:b/>
          <w:sz w:val="36"/>
          <w:szCs w:val="36"/>
        </w:rPr>
      </w:pPr>
      <w:r w:rsidRPr="00774044">
        <w:rPr>
          <w:rFonts w:ascii="Arial" w:hAnsi="Arial" w:cs="Arial"/>
          <w:b/>
          <w:sz w:val="36"/>
          <w:szCs w:val="36"/>
        </w:rPr>
        <w:t xml:space="preserve">TERMO DE </w:t>
      </w:r>
      <w:r w:rsidR="00B62BF2" w:rsidRPr="00774044">
        <w:rPr>
          <w:rFonts w:ascii="Arial" w:hAnsi="Arial" w:cs="Arial"/>
          <w:b/>
          <w:sz w:val="36"/>
          <w:szCs w:val="36"/>
        </w:rPr>
        <w:t>REF</w:t>
      </w:r>
      <w:r w:rsidR="00B62BF2">
        <w:rPr>
          <w:rFonts w:ascii="Arial" w:hAnsi="Arial" w:cs="Arial"/>
          <w:b/>
          <w:sz w:val="36"/>
          <w:szCs w:val="36"/>
        </w:rPr>
        <w:t>E</w:t>
      </w:r>
      <w:r w:rsidR="00B62BF2" w:rsidRPr="00774044">
        <w:rPr>
          <w:rFonts w:ascii="Arial" w:hAnsi="Arial" w:cs="Arial"/>
          <w:b/>
          <w:sz w:val="36"/>
          <w:szCs w:val="36"/>
        </w:rPr>
        <w:t>RÊNCIA</w:t>
      </w:r>
      <w:r w:rsidR="00A34905">
        <w:rPr>
          <w:rFonts w:ascii="Arial" w:hAnsi="Arial" w:cs="Arial"/>
          <w:b/>
          <w:sz w:val="36"/>
          <w:szCs w:val="36"/>
        </w:rPr>
        <w:t xml:space="preserve"> </w:t>
      </w:r>
      <w:r w:rsidR="00C7070E">
        <w:rPr>
          <w:rFonts w:ascii="Arial" w:hAnsi="Arial" w:cs="Arial"/>
          <w:b/>
          <w:sz w:val="36"/>
          <w:szCs w:val="36"/>
        </w:rPr>
        <w:t xml:space="preserve">– T.R.  </w:t>
      </w:r>
      <w:proofErr w:type="gramStart"/>
      <w:r w:rsidR="00A34905">
        <w:rPr>
          <w:rFonts w:ascii="Arial" w:hAnsi="Arial" w:cs="Arial"/>
          <w:b/>
          <w:sz w:val="36"/>
          <w:szCs w:val="36"/>
        </w:rPr>
        <w:t>N.º</w:t>
      </w:r>
      <w:proofErr w:type="gramEnd"/>
      <w:r w:rsidR="00A34905">
        <w:rPr>
          <w:rFonts w:ascii="Arial" w:hAnsi="Arial" w:cs="Arial"/>
          <w:b/>
          <w:sz w:val="36"/>
          <w:szCs w:val="36"/>
        </w:rPr>
        <w:t xml:space="preserve"> </w:t>
      </w:r>
      <w:r w:rsidR="00BF7CAB">
        <w:rPr>
          <w:rFonts w:ascii="Arial" w:hAnsi="Arial" w:cs="Arial"/>
          <w:b/>
          <w:sz w:val="36"/>
          <w:szCs w:val="36"/>
        </w:rPr>
        <w:t>0</w:t>
      </w:r>
      <w:r w:rsidR="00D81941">
        <w:rPr>
          <w:rFonts w:ascii="Arial" w:hAnsi="Arial" w:cs="Arial"/>
          <w:b/>
          <w:sz w:val="36"/>
          <w:szCs w:val="36"/>
        </w:rPr>
        <w:t>1</w:t>
      </w:r>
      <w:r w:rsidR="000F6BFD">
        <w:rPr>
          <w:rFonts w:ascii="Arial" w:hAnsi="Arial" w:cs="Arial"/>
          <w:b/>
          <w:sz w:val="36"/>
          <w:szCs w:val="36"/>
        </w:rPr>
        <w:t>8</w:t>
      </w:r>
      <w:r w:rsidR="00A34905">
        <w:rPr>
          <w:rFonts w:ascii="Arial" w:hAnsi="Arial" w:cs="Arial"/>
          <w:b/>
          <w:sz w:val="36"/>
          <w:szCs w:val="36"/>
        </w:rPr>
        <w:t>/202</w:t>
      </w:r>
      <w:r w:rsidR="00122623">
        <w:rPr>
          <w:rFonts w:ascii="Arial" w:hAnsi="Arial" w:cs="Arial"/>
          <w:b/>
          <w:sz w:val="36"/>
          <w:szCs w:val="36"/>
        </w:rPr>
        <w:t>6</w:t>
      </w:r>
    </w:p>
    <w:p w14:paraId="6E55DE93" w14:textId="3368D868" w:rsidR="00D95C8A" w:rsidRDefault="00D95C8A" w:rsidP="0054741C">
      <w:pPr>
        <w:jc w:val="center"/>
        <w:rPr>
          <w:rFonts w:ascii="Arial" w:hAnsi="Arial" w:cs="Arial"/>
          <w:b/>
          <w:sz w:val="36"/>
          <w:szCs w:val="36"/>
        </w:rPr>
      </w:pPr>
    </w:p>
    <w:p w14:paraId="5842EC6A" w14:textId="77777777" w:rsidR="00BD207B" w:rsidRDefault="00BD207B" w:rsidP="0054741C">
      <w:pPr>
        <w:jc w:val="center"/>
        <w:rPr>
          <w:rFonts w:ascii="Arial" w:hAnsi="Arial" w:cs="Arial"/>
          <w:b/>
          <w:sz w:val="36"/>
          <w:szCs w:val="36"/>
        </w:rPr>
      </w:pPr>
    </w:p>
    <w:p w14:paraId="5A0C4F19" w14:textId="76A52166" w:rsidR="007224FF" w:rsidRDefault="007224FF" w:rsidP="007224FF">
      <w:pPr>
        <w:autoSpaceDE w:val="0"/>
        <w:autoSpaceDN w:val="0"/>
        <w:adjustRightInd w:val="0"/>
        <w:rPr>
          <w:rFonts w:ascii="Arial" w:hAnsi="Arial" w:cs="Arial"/>
          <w:color w:val="FF0000"/>
        </w:rPr>
      </w:pPr>
    </w:p>
    <w:p w14:paraId="3E99DDC2" w14:textId="77777777" w:rsidR="00BD207B" w:rsidRPr="00925746" w:rsidRDefault="00BD207B" w:rsidP="00BD207B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 w:rsidRPr="00925746">
        <w:rPr>
          <w:rFonts w:ascii="Arial" w:hAnsi="Arial" w:cs="Arial"/>
          <w:b/>
          <w:color w:val="auto"/>
          <w:sz w:val="28"/>
          <w:szCs w:val="28"/>
        </w:rPr>
        <w:t>Identificação da Demanda</w:t>
      </w:r>
    </w:p>
    <w:p w14:paraId="2FDD2DD3" w14:textId="77777777" w:rsidR="00BD207B" w:rsidRPr="00925746" w:rsidRDefault="00BD207B" w:rsidP="00BD207B">
      <w:pPr>
        <w:rPr>
          <w:rFonts w:ascii="Arial" w:hAnsi="Arial" w:cs="Arial"/>
        </w:rPr>
      </w:pPr>
    </w:p>
    <w:p w14:paraId="568D0881" w14:textId="77777777" w:rsidR="000F6BFD" w:rsidRPr="00925746" w:rsidRDefault="000F6BFD" w:rsidP="000F6BFD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 w:rsidRPr="00925746">
        <w:rPr>
          <w:rFonts w:ascii="Arial" w:hAnsi="Arial" w:cs="Arial"/>
          <w:b/>
          <w:color w:val="auto"/>
          <w:sz w:val="28"/>
          <w:szCs w:val="28"/>
        </w:rPr>
        <w:t>Identificação da Demanda</w:t>
      </w:r>
    </w:p>
    <w:p w14:paraId="7B8C2A41" w14:textId="77777777" w:rsidR="000F6BFD" w:rsidRPr="00925746" w:rsidRDefault="000F6BFD" w:rsidP="000F6BFD">
      <w:pPr>
        <w:rPr>
          <w:rFonts w:ascii="Arial" w:hAnsi="Arial" w:cs="Arial"/>
        </w:rPr>
      </w:pPr>
    </w:p>
    <w:p w14:paraId="4B3E074F" w14:textId="2F7111A3" w:rsidR="000F6BFD" w:rsidRDefault="000F6BFD" w:rsidP="000F6BFD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  <w:r w:rsidRPr="00925746">
        <w:rPr>
          <w:rFonts w:ascii="Arial" w:hAnsi="Arial" w:cs="Arial"/>
          <w:b/>
        </w:rPr>
        <w:t>Órgão Demandante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</w:r>
      <w:r w:rsidRPr="00925746">
        <w:rPr>
          <w:rFonts w:ascii="Arial" w:hAnsi="Arial" w:cs="Arial"/>
        </w:rPr>
        <w:t>Município de Rio Bonito do Iguaçu – PR</w:t>
      </w:r>
      <w:r w:rsidRPr="00925746">
        <w:rPr>
          <w:rFonts w:ascii="Arial" w:hAnsi="Arial" w:cs="Arial"/>
        </w:rPr>
        <w:br/>
      </w:r>
      <w:r w:rsidRPr="00925746">
        <w:rPr>
          <w:rFonts w:ascii="Arial" w:hAnsi="Arial" w:cs="Arial"/>
          <w:b/>
        </w:rPr>
        <w:t>Secretaria Requisitante:</w:t>
      </w:r>
      <w:r>
        <w:rPr>
          <w:rFonts w:ascii="Arial" w:hAnsi="Arial" w:cs="Arial"/>
        </w:rPr>
        <w:t xml:space="preserve"> Secretaria de Obras</w:t>
      </w:r>
      <w:r w:rsidR="0016485F">
        <w:rPr>
          <w:rFonts w:ascii="Arial" w:hAnsi="Arial" w:cs="Arial"/>
        </w:rPr>
        <w:t xml:space="preserve"> e urbanismo</w:t>
      </w:r>
    </w:p>
    <w:p w14:paraId="25AB39BE" w14:textId="77777777" w:rsidR="000F6BFD" w:rsidRPr="009B5A6E" w:rsidRDefault="000F6BFD" w:rsidP="000F6BFD">
      <w:pPr>
        <w:pStyle w:val="NormalWeb"/>
        <w:spacing w:before="0" w:beforeAutospacing="0" w:after="0" w:afterAutospacing="0"/>
        <w:ind w:left="2832" w:hanging="2832"/>
        <w:jc w:val="both"/>
        <w:rPr>
          <w:rFonts w:ascii="Arial" w:hAnsi="Arial" w:cs="Arial"/>
          <w:b/>
        </w:rPr>
      </w:pPr>
      <w:r w:rsidRPr="00925746">
        <w:rPr>
          <w:rFonts w:ascii="Arial" w:hAnsi="Arial" w:cs="Arial"/>
          <w:b/>
        </w:rPr>
        <w:t>Objeto:</w:t>
      </w:r>
      <w:r w:rsidRPr="0092574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 w:rsidRPr="00925746">
        <w:rPr>
          <w:rFonts w:ascii="Arial" w:hAnsi="Arial" w:cs="Arial"/>
        </w:rPr>
        <w:t>Contratação de empresa</w:t>
      </w:r>
      <w:r>
        <w:rPr>
          <w:rFonts w:ascii="Arial" w:hAnsi="Arial" w:cs="Arial"/>
        </w:rPr>
        <w:t xml:space="preserve"> (Construtora) para </w:t>
      </w:r>
      <w:r w:rsidRPr="002F6610">
        <w:rPr>
          <w:rFonts w:ascii="Arial" w:hAnsi="Arial" w:cs="Arial"/>
        </w:rPr>
        <w:t>execução de obra de engen</w:t>
      </w:r>
      <w:r>
        <w:rPr>
          <w:rFonts w:ascii="Arial" w:hAnsi="Arial" w:cs="Arial"/>
        </w:rPr>
        <w:t xml:space="preserve">haria destinada à </w:t>
      </w:r>
      <w:r w:rsidRPr="007862DC">
        <w:rPr>
          <w:rFonts w:ascii="Arial" w:hAnsi="Arial" w:cs="Arial"/>
          <w:b/>
        </w:rPr>
        <w:t>Estação Rodoviária Munic</w:t>
      </w:r>
      <w:r>
        <w:rPr>
          <w:rFonts w:ascii="Arial" w:hAnsi="Arial" w:cs="Arial"/>
          <w:b/>
        </w:rPr>
        <w:t>i</w:t>
      </w:r>
      <w:r w:rsidRPr="007862DC">
        <w:rPr>
          <w:rFonts w:ascii="Arial" w:hAnsi="Arial" w:cs="Arial"/>
          <w:b/>
        </w:rPr>
        <w:t>pal</w:t>
      </w:r>
      <w:r w:rsidRPr="009B5A6E">
        <w:rPr>
          <w:rFonts w:ascii="Arial" w:hAnsi="Arial" w:cs="Arial"/>
          <w:b/>
        </w:rPr>
        <w:t xml:space="preserve">. </w:t>
      </w:r>
    </w:p>
    <w:p w14:paraId="34D2F1E9" w14:textId="77777777" w:rsidR="000F6BFD" w:rsidRPr="00925746" w:rsidRDefault="000F6BFD" w:rsidP="000F6BFD">
      <w:pPr>
        <w:autoSpaceDE w:val="0"/>
        <w:autoSpaceDN w:val="0"/>
        <w:adjustRightInd w:val="0"/>
        <w:ind w:left="2832" w:hanging="2832"/>
        <w:jc w:val="both"/>
        <w:rPr>
          <w:rFonts w:ascii="Arial" w:eastAsiaTheme="minorHAnsi" w:hAnsi="Arial" w:cs="Arial"/>
          <w:b/>
          <w:bCs/>
          <w:lang w:eastAsia="en-US"/>
        </w:rPr>
      </w:pPr>
      <w:r w:rsidRPr="00925746">
        <w:rPr>
          <w:rFonts w:ascii="Arial" w:eastAsiaTheme="minorHAnsi" w:hAnsi="Arial" w:cs="Arial"/>
          <w:b/>
          <w:bCs/>
          <w:lang w:eastAsia="en-US"/>
        </w:rPr>
        <w:t xml:space="preserve">Valor Estimado: </w:t>
      </w:r>
      <w:r>
        <w:rPr>
          <w:rFonts w:ascii="Arial" w:eastAsiaTheme="minorHAnsi" w:hAnsi="Arial" w:cs="Arial"/>
          <w:b/>
          <w:bCs/>
          <w:lang w:eastAsia="en-US"/>
        </w:rPr>
        <w:tab/>
      </w:r>
      <w:r w:rsidRPr="00925746">
        <w:rPr>
          <w:rFonts w:ascii="Arial" w:eastAsiaTheme="minorHAnsi" w:hAnsi="Arial" w:cs="Arial"/>
          <w:bCs/>
          <w:lang w:eastAsia="en-US"/>
        </w:rPr>
        <w:t xml:space="preserve">R$ </w:t>
      </w:r>
      <w:r>
        <w:rPr>
          <w:rFonts w:ascii="Arial" w:eastAsiaTheme="minorHAnsi" w:hAnsi="Arial" w:cs="Arial"/>
          <w:bCs/>
          <w:lang w:eastAsia="en-US"/>
        </w:rPr>
        <w:t>1.186.945,99 (Três milhões, novecentos e vinte e seis mil, setecentos e trinta e sete reais e oitenta centavos)</w:t>
      </w:r>
    </w:p>
    <w:p w14:paraId="1B9740DA" w14:textId="77777777" w:rsidR="000F6BFD" w:rsidRDefault="000F6BFD" w:rsidP="000F6BFD">
      <w:pPr>
        <w:ind w:left="2832" w:hanging="2832"/>
        <w:rPr>
          <w:rFonts w:ascii="Arial" w:eastAsiaTheme="minorHAnsi" w:hAnsi="Arial" w:cs="Arial"/>
          <w:bCs/>
          <w:lang w:eastAsia="en-US"/>
        </w:rPr>
      </w:pPr>
      <w:r>
        <w:rPr>
          <w:rFonts w:ascii="Arial" w:eastAsiaTheme="minorHAnsi" w:hAnsi="Arial" w:cs="Arial"/>
          <w:b/>
          <w:bCs/>
          <w:lang w:eastAsia="en-US"/>
        </w:rPr>
        <w:t>Fonte de Recursos:</w:t>
      </w:r>
      <w:r>
        <w:rPr>
          <w:rFonts w:ascii="Arial" w:eastAsiaTheme="minorHAnsi" w:hAnsi="Arial" w:cs="Arial"/>
          <w:b/>
          <w:bCs/>
          <w:lang w:eastAsia="en-US"/>
        </w:rPr>
        <w:tab/>
      </w:r>
      <w:r>
        <w:rPr>
          <w:rFonts w:ascii="Arial" w:eastAsiaTheme="minorHAnsi" w:hAnsi="Arial" w:cs="Arial"/>
          <w:bCs/>
          <w:lang w:eastAsia="en-US"/>
        </w:rPr>
        <w:t>Ministério da Integração e Desenvolvimento Regional / Sistema Nacional de Proteção e Defesa Civil – SINPDEC</w:t>
      </w:r>
    </w:p>
    <w:p w14:paraId="149FB06F" w14:textId="77777777" w:rsidR="000F6BFD" w:rsidRDefault="000F6BFD" w:rsidP="000F6BFD">
      <w:pPr>
        <w:rPr>
          <w:rFonts w:ascii="Arial" w:eastAsiaTheme="minorHAnsi" w:hAnsi="Arial" w:cs="Arial"/>
          <w:bCs/>
          <w:lang w:eastAsia="en-US"/>
        </w:rPr>
      </w:pPr>
      <w:r>
        <w:rPr>
          <w:rFonts w:ascii="Arial" w:eastAsiaTheme="minorHAnsi" w:hAnsi="Arial" w:cs="Arial"/>
          <w:b/>
          <w:bCs/>
          <w:lang w:eastAsia="en-US"/>
        </w:rPr>
        <w:t>Protocolo:</w:t>
      </w:r>
      <w:r>
        <w:rPr>
          <w:rFonts w:ascii="Arial" w:eastAsiaTheme="minorHAnsi" w:hAnsi="Arial" w:cs="Arial"/>
          <w:bCs/>
          <w:lang w:eastAsia="en-US"/>
        </w:rPr>
        <w:t xml:space="preserve"> </w:t>
      </w:r>
      <w:r>
        <w:rPr>
          <w:rFonts w:ascii="Arial" w:eastAsiaTheme="minorHAnsi" w:hAnsi="Arial" w:cs="Arial"/>
          <w:bCs/>
          <w:lang w:eastAsia="en-US"/>
        </w:rPr>
        <w:tab/>
      </w:r>
      <w:r>
        <w:rPr>
          <w:rFonts w:ascii="Arial" w:eastAsiaTheme="minorHAnsi" w:hAnsi="Arial" w:cs="Arial"/>
          <w:bCs/>
          <w:lang w:eastAsia="en-US"/>
        </w:rPr>
        <w:tab/>
      </w:r>
      <w:r>
        <w:rPr>
          <w:rFonts w:ascii="Arial" w:eastAsiaTheme="minorHAnsi" w:hAnsi="Arial" w:cs="Arial"/>
          <w:bCs/>
          <w:lang w:eastAsia="en-US"/>
        </w:rPr>
        <w:tab/>
      </w:r>
      <w:proofErr w:type="gramStart"/>
      <w:r>
        <w:rPr>
          <w:rFonts w:ascii="Arial" w:eastAsiaTheme="minorHAnsi" w:hAnsi="Arial" w:cs="Arial"/>
          <w:bCs/>
          <w:lang w:eastAsia="en-US"/>
        </w:rPr>
        <w:t>n.º</w:t>
      </w:r>
      <w:proofErr w:type="gramEnd"/>
      <w:r>
        <w:rPr>
          <w:rFonts w:ascii="Arial" w:eastAsiaTheme="minorHAnsi" w:hAnsi="Arial" w:cs="Arial"/>
          <w:bCs/>
          <w:lang w:eastAsia="en-US"/>
        </w:rPr>
        <w:t xml:space="preserve"> REC –Pr. 4122156-20251110-02  </w:t>
      </w:r>
    </w:p>
    <w:p w14:paraId="4D403F81" w14:textId="77777777" w:rsidR="000F6BFD" w:rsidRDefault="000F6BFD" w:rsidP="000F6BFD">
      <w:pPr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34D12602" w14:textId="77777777" w:rsidR="000F6BFD" w:rsidRDefault="000F6BFD" w:rsidP="000F6BFD">
      <w:pPr>
        <w:ind w:left="2835" w:hanging="2835"/>
        <w:rPr>
          <w:rFonts w:ascii="Arial" w:eastAsiaTheme="minorHAnsi" w:hAnsi="Arial" w:cs="Arial"/>
          <w:bCs/>
          <w:lang w:eastAsia="en-US"/>
        </w:rPr>
      </w:pPr>
      <w:r w:rsidRPr="00925746">
        <w:rPr>
          <w:rFonts w:ascii="Arial" w:eastAsiaTheme="minorHAnsi" w:hAnsi="Arial" w:cs="Arial"/>
          <w:b/>
          <w:bCs/>
          <w:lang w:eastAsia="en-US"/>
        </w:rPr>
        <w:t>Mod</w:t>
      </w:r>
      <w:r>
        <w:rPr>
          <w:rFonts w:ascii="Arial" w:eastAsiaTheme="minorHAnsi" w:hAnsi="Arial" w:cs="Arial"/>
          <w:b/>
          <w:bCs/>
          <w:lang w:eastAsia="en-US"/>
        </w:rPr>
        <w:t xml:space="preserve">al. </w:t>
      </w:r>
      <w:r w:rsidRPr="00925746">
        <w:rPr>
          <w:rFonts w:ascii="Arial" w:eastAsiaTheme="minorHAnsi" w:hAnsi="Arial" w:cs="Arial"/>
          <w:b/>
          <w:bCs/>
          <w:lang w:eastAsia="en-US"/>
        </w:rPr>
        <w:t xml:space="preserve"> </w:t>
      </w:r>
      <w:proofErr w:type="gramStart"/>
      <w:r w:rsidRPr="00925746">
        <w:rPr>
          <w:rFonts w:ascii="Arial" w:eastAsiaTheme="minorHAnsi" w:hAnsi="Arial" w:cs="Arial"/>
          <w:b/>
          <w:bCs/>
          <w:lang w:eastAsia="en-US"/>
        </w:rPr>
        <w:t>de</w:t>
      </w:r>
      <w:proofErr w:type="gramEnd"/>
      <w:r w:rsidRPr="00925746">
        <w:rPr>
          <w:rFonts w:ascii="Arial" w:eastAsiaTheme="minorHAnsi" w:hAnsi="Arial" w:cs="Arial"/>
          <w:b/>
          <w:bCs/>
          <w:lang w:eastAsia="en-US"/>
        </w:rPr>
        <w:t xml:space="preserve"> Licitação: </w:t>
      </w:r>
      <w:r>
        <w:rPr>
          <w:rFonts w:ascii="Arial" w:eastAsiaTheme="minorHAnsi" w:hAnsi="Arial" w:cs="Arial"/>
          <w:b/>
          <w:bCs/>
          <w:lang w:eastAsia="en-US"/>
        </w:rPr>
        <w:t xml:space="preserve">     </w:t>
      </w:r>
      <w:r w:rsidRPr="00925746">
        <w:rPr>
          <w:rFonts w:ascii="Arial" w:eastAsiaTheme="minorHAnsi" w:hAnsi="Arial" w:cs="Arial"/>
          <w:bCs/>
          <w:lang w:eastAsia="en-US"/>
        </w:rPr>
        <w:t>Concorrência Eletrônica</w:t>
      </w:r>
      <w:r>
        <w:rPr>
          <w:rFonts w:ascii="Arial" w:eastAsiaTheme="minorHAnsi" w:hAnsi="Arial" w:cs="Arial"/>
          <w:bCs/>
          <w:lang w:eastAsia="en-US"/>
        </w:rPr>
        <w:t xml:space="preserve"> com </w:t>
      </w:r>
      <w:r w:rsidRPr="00104ADF">
        <w:rPr>
          <w:rFonts w:ascii="Arial" w:eastAsiaTheme="minorHAnsi" w:hAnsi="Arial" w:cs="Arial"/>
          <w:bCs/>
          <w:u w:val="single"/>
          <w:lang w:eastAsia="en-US"/>
        </w:rPr>
        <w:t>Inversão de Fases</w:t>
      </w:r>
      <w:r>
        <w:rPr>
          <w:rFonts w:ascii="Arial" w:eastAsiaTheme="minorHAnsi" w:hAnsi="Arial" w:cs="Arial"/>
          <w:bCs/>
          <w:lang w:eastAsia="en-US"/>
        </w:rPr>
        <w:t xml:space="preserve"> (Apresentação de Propostas pós Habilitação)</w:t>
      </w:r>
    </w:p>
    <w:p w14:paraId="56ABF504" w14:textId="77777777" w:rsidR="000F6BFD" w:rsidRPr="00925746" w:rsidRDefault="000F6BFD" w:rsidP="000F6BFD">
      <w:pPr>
        <w:jc w:val="both"/>
        <w:rPr>
          <w:rFonts w:ascii="Arial" w:eastAsiaTheme="minorHAnsi" w:hAnsi="Arial" w:cs="Arial"/>
          <w:bCs/>
          <w:lang w:eastAsia="en-US"/>
        </w:rPr>
      </w:pPr>
      <w:r w:rsidRPr="00415F6B">
        <w:rPr>
          <w:rFonts w:ascii="Arial" w:eastAsiaTheme="minorHAnsi" w:hAnsi="Arial" w:cs="Arial"/>
          <w:b/>
          <w:bCs/>
          <w:lang w:eastAsia="en-US"/>
        </w:rPr>
        <w:t>Endereço</w:t>
      </w:r>
      <w:r>
        <w:rPr>
          <w:rFonts w:ascii="Arial" w:eastAsiaTheme="minorHAnsi" w:hAnsi="Arial" w:cs="Arial"/>
          <w:bCs/>
          <w:lang w:eastAsia="en-US"/>
        </w:rPr>
        <w:t xml:space="preserve">: </w:t>
      </w:r>
      <w:r>
        <w:rPr>
          <w:rFonts w:ascii="Arial" w:eastAsiaTheme="minorHAnsi" w:hAnsi="Arial" w:cs="Arial"/>
          <w:bCs/>
          <w:lang w:eastAsia="en-US"/>
        </w:rPr>
        <w:tab/>
      </w:r>
      <w:r>
        <w:rPr>
          <w:rFonts w:ascii="Arial" w:eastAsiaTheme="minorHAnsi" w:hAnsi="Arial" w:cs="Arial"/>
          <w:bCs/>
          <w:lang w:eastAsia="en-US"/>
        </w:rPr>
        <w:tab/>
      </w:r>
      <w:r>
        <w:rPr>
          <w:rFonts w:ascii="Arial" w:eastAsiaTheme="minorHAnsi" w:hAnsi="Arial" w:cs="Arial"/>
          <w:bCs/>
          <w:lang w:eastAsia="en-US"/>
        </w:rPr>
        <w:tab/>
        <w:t xml:space="preserve">Rua Vereador Heitor </w:t>
      </w:r>
      <w:proofErr w:type="spellStart"/>
      <w:r>
        <w:rPr>
          <w:rFonts w:ascii="Arial" w:eastAsiaTheme="minorHAnsi" w:hAnsi="Arial" w:cs="Arial"/>
          <w:bCs/>
          <w:lang w:eastAsia="en-US"/>
        </w:rPr>
        <w:t>Safraider</w:t>
      </w:r>
      <w:proofErr w:type="spellEnd"/>
      <w:r>
        <w:rPr>
          <w:rFonts w:ascii="Arial" w:eastAsiaTheme="minorHAnsi" w:hAnsi="Arial" w:cs="Arial"/>
          <w:bCs/>
          <w:lang w:eastAsia="en-US"/>
        </w:rPr>
        <w:t xml:space="preserve"> – Bairro Vista Alegre - RBI</w:t>
      </w:r>
    </w:p>
    <w:p w14:paraId="1DE36F93" w14:textId="77777777" w:rsidR="000F6BFD" w:rsidRPr="00925746" w:rsidRDefault="000F6BFD" w:rsidP="000F6BFD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1A8FF9DD" w14:textId="421FE635" w:rsidR="008B5098" w:rsidRDefault="008B5098" w:rsidP="008B5098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5CCF6741" w14:textId="1393EB1F" w:rsidR="00BD207B" w:rsidRDefault="00BD207B" w:rsidP="008B5098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3F564C67" w14:textId="2B210765" w:rsidR="00BD207B" w:rsidRDefault="00BD207B" w:rsidP="008B5098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48B01191" w14:textId="77777777" w:rsidR="00021384" w:rsidRDefault="00796047" w:rsidP="001E6132">
      <w:pPr>
        <w:pStyle w:val="PargrafodaLista"/>
        <w:numPr>
          <w:ilvl w:val="0"/>
          <w:numId w:val="5"/>
        </w:numPr>
        <w:spacing w:before="120" w:afterLines="120" w:after="288" w:line="312" w:lineRule="auto"/>
        <w:ind w:left="567" w:hanging="567"/>
        <w:jc w:val="both"/>
        <w:rPr>
          <w:rFonts w:ascii="Arial" w:hAnsi="Arial" w:cs="Arial"/>
        </w:rPr>
      </w:pPr>
      <w:r w:rsidRPr="00021384">
        <w:rPr>
          <w:rFonts w:ascii="Arial" w:hAnsi="Arial" w:cs="Arial"/>
          <w:b/>
          <w:sz w:val="28"/>
          <w:szCs w:val="28"/>
        </w:rPr>
        <w:t>JUSTIFICATIVA PARA A INVERSÃO DE FASES</w:t>
      </w:r>
      <w:r w:rsidRPr="00796047">
        <w:rPr>
          <w:rFonts w:ascii="Arial" w:hAnsi="Arial" w:cs="Arial"/>
          <w:b/>
        </w:rPr>
        <w:t xml:space="preserve"> </w:t>
      </w:r>
    </w:p>
    <w:p w14:paraId="5C9E6153" w14:textId="5F39D513" w:rsidR="00796047" w:rsidRPr="00796047" w:rsidRDefault="00796047" w:rsidP="00021384">
      <w:pPr>
        <w:pStyle w:val="PargrafodaLista"/>
        <w:spacing w:before="120" w:afterLines="120" w:after="288" w:line="312" w:lineRule="auto"/>
        <w:ind w:left="567"/>
        <w:jc w:val="both"/>
        <w:rPr>
          <w:rFonts w:ascii="Arial" w:hAnsi="Arial" w:cs="Arial"/>
        </w:rPr>
      </w:pPr>
      <w:r w:rsidRPr="00796047">
        <w:rPr>
          <w:rFonts w:ascii="Arial" w:hAnsi="Arial" w:cs="Arial"/>
        </w:rPr>
        <w:t xml:space="preserve"> (Propostas pós habilitação)</w:t>
      </w:r>
    </w:p>
    <w:p w14:paraId="43089B39" w14:textId="49D50530" w:rsidR="00796047" w:rsidRPr="00841A46" w:rsidRDefault="00796047" w:rsidP="00796047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>Justifica-se a inversão de fases terá como benefícios a verificação prévia da qualificação técnica, da experiência e da qualidade dos serviços prestados pelos licitantes, em busca de atender aos parâmetros mínimos de qualidade definidos no Termo de Referência e</w:t>
      </w:r>
      <w:r w:rsidR="00D81941">
        <w:rPr>
          <w:rFonts w:ascii="Arial" w:hAnsi="Arial" w:cs="Arial"/>
          <w:lang w:val="pt-PT"/>
        </w:rPr>
        <w:t xml:space="preserve"> nos projetos</w:t>
      </w:r>
      <w:r w:rsidRPr="00841A46">
        <w:rPr>
          <w:rFonts w:ascii="Arial" w:hAnsi="Arial" w:cs="Arial"/>
          <w:lang w:val="pt-PT"/>
        </w:rPr>
        <w:t>, na tentativa de evitar a mácula no preço com a realização da disputa de lances antes do julgamento da capacidade de execução do objeto. Assim, a disputa ocorrerá após a análise da habilitação dos licitantes, sendo o menor preço o critério decisivo na escolha da melhor proposta para a administração.</w:t>
      </w:r>
    </w:p>
    <w:p w14:paraId="3C37AD07" w14:textId="2908AB40" w:rsidR="00796047" w:rsidRPr="00841A46" w:rsidRDefault="00796047" w:rsidP="00796047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>A administração espera poder avaliar o acervo técnico dentro das exigências do Termo de Referência</w:t>
      </w:r>
      <w:r w:rsidR="00D81941">
        <w:rPr>
          <w:rFonts w:ascii="Arial" w:hAnsi="Arial" w:cs="Arial"/>
          <w:lang w:val="pt-PT"/>
        </w:rPr>
        <w:t>,</w:t>
      </w:r>
      <w:r w:rsidRPr="00841A46">
        <w:rPr>
          <w:rFonts w:ascii="Arial" w:hAnsi="Arial" w:cs="Arial"/>
          <w:lang w:val="pt-PT"/>
        </w:rPr>
        <w:t xml:space="preserve"> e assim quantificar as empresas que puderam ofertar os lances no certame.</w:t>
      </w:r>
    </w:p>
    <w:p w14:paraId="0F8B9932" w14:textId="77777777" w:rsidR="000F6BFD" w:rsidRDefault="00796047" w:rsidP="00796047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 xml:space="preserve">Assim, a </w:t>
      </w:r>
      <w:r w:rsidRPr="00841A46">
        <w:rPr>
          <w:rFonts w:ascii="Arial" w:hAnsi="Arial" w:cs="Arial"/>
          <w:bCs/>
          <w:lang w:val="pt-PT"/>
        </w:rPr>
        <w:t>disputa ocorrerá após a análise da habilitação dos licitantes,</w:t>
      </w:r>
      <w:r w:rsidRPr="00841A46">
        <w:rPr>
          <w:rFonts w:ascii="Arial" w:hAnsi="Arial" w:cs="Arial"/>
          <w:lang w:val="pt-PT"/>
        </w:rPr>
        <w:t xml:space="preserve"> sendo o menor preço o critério decisivo na escolha da melhor proposta para a administração.</w:t>
      </w:r>
    </w:p>
    <w:p w14:paraId="3B0724A1" w14:textId="77777777" w:rsidR="000F6BFD" w:rsidRDefault="000F6BFD" w:rsidP="00796047">
      <w:pPr>
        <w:ind w:firstLine="709"/>
        <w:jc w:val="both"/>
        <w:rPr>
          <w:rFonts w:ascii="Arial" w:hAnsi="Arial" w:cs="Arial"/>
          <w:lang w:val="pt-PT"/>
        </w:rPr>
      </w:pPr>
    </w:p>
    <w:p w14:paraId="3EF5BEC8" w14:textId="6A5AFDCC" w:rsidR="00796047" w:rsidRDefault="000F6BFD" w:rsidP="000F6BFD">
      <w:pPr>
        <w:jc w:val="both"/>
        <w:rPr>
          <w:rFonts w:ascii="Arial" w:hAnsi="Arial" w:cs="Arial"/>
          <w:lang w:val="pt-PT"/>
        </w:rPr>
      </w:pPr>
      <w:r>
        <w:rPr>
          <w:rFonts w:ascii="Arial" w:hAnsi="Arial" w:cs="Arial"/>
          <w:lang w:val="pt-PT"/>
        </w:rPr>
        <w:t>o</w:t>
      </w:r>
      <w:r w:rsidR="00796047" w:rsidRPr="00841A46">
        <w:rPr>
          <w:rFonts w:ascii="Arial" w:hAnsi="Arial" w:cs="Arial"/>
          <w:lang w:val="pt-PT"/>
        </w:rPr>
        <w:t>u seja, apenas com empresas que realmente tenham capacidade técnica compatível com o montante de serviços ora apresentados e possam atender a administração dentro das normas vigentes e cumprir todos os prazos do futuro contrato.</w:t>
      </w:r>
    </w:p>
    <w:p w14:paraId="3134BD91" w14:textId="77777777" w:rsidR="00BD207B" w:rsidRDefault="00BD207B" w:rsidP="00796047">
      <w:pPr>
        <w:ind w:firstLine="709"/>
        <w:jc w:val="both"/>
        <w:rPr>
          <w:rFonts w:ascii="Arial" w:hAnsi="Arial" w:cs="Arial"/>
        </w:rPr>
      </w:pPr>
    </w:p>
    <w:p w14:paraId="73E8B089" w14:textId="745214CA" w:rsidR="00796047" w:rsidRDefault="00796047" w:rsidP="00C6547C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A inversão das fases ostenta índole procedimental, não criando ou inovando em aspectos materiais ou substanciais da habilitação dos licitantes. Não se coloca, portanto, em risco a pretendida uniformidade das licitações públicas no país. Ao contrário, permite-se que os entes federados, no exercício da sua competência</w:t>
      </w:r>
      <w:r w:rsidR="00C6547C">
        <w:rPr>
          <w:rFonts w:ascii="Arial" w:hAnsi="Arial" w:cs="Arial"/>
        </w:rPr>
        <w:t xml:space="preserve"> </w:t>
      </w:r>
      <w:bookmarkStart w:id="0" w:name="_GoBack"/>
      <w:bookmarkEnd w:id="0"/>
      <w:r w:rsidRPr="00841A46">
        <w:rPr>
          <w:rFonts w:ascii="Arial" w:hAnsi="Arial" w:cs="Arial"/>
        </w:rPr>
        <w:t>legislativa, possam manejar a ordem procedimental – sem supressão de fases – dos atos que se sucederam nessa etapa do certame.</w:t>
      </w:r>
    </w:p>
    <w:p w14:paraId="74FDDBB1" w14:textId="2E11975E" w:rsidR="00796047" w:rsidRPr="00841A46" w:rsidRDefault="00796047" w:rsidP="00BD207B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Nas licitações públicas a inversão das fases não ofende aos três princípios nucleares e fundamentais das licitações públicas: isonomia, competitividade e ampla defesa e contraditório.</w:t>
      </w:r>
    </w:p>
    <w:p w14:paraId="49E206F7" w14:textId="77777777" w:rsidR="00796047" w:rsidRPr="00841A46" w:rsidRDefault="00796047" w:rsidP="00BD207B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A isonomia é preservada, que a inversão das fases atinge igualmente a todos os licitantes. Todos têm direito subjetivo ao mesmo procedimento e a mesma dinâmica sequencial das etapas licitatórias. Noutros termos: a regra do processo legal – julgamento, é idêntica para todos os potenciais licitantes.</w:t>
      </w:r>
    </w:p>
    <w:p w14:paraId="7F3220B2" w14:textId="77777777" w:rsidR="00796047" w:rsidRPr="00841A46" w:rsidRDefault="00796047" w:rsidP="00BD207B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A competitividade também não é maculada, na medida em que a simples mudança procedimental das etapas não afeta nem remotamente a formulação das propostas de preço ou, eventualmente, as propostas técnicas (se a licitação for regida pela melhor técnica ou técnica e preço).</w:t>
      </w:r>
    </w:p>
    <w:p w14:paraId="411D4D3E" w14:textId="77777777" w:rsidR="00796047" w:rsidRPr="00841A46" w:rsidRDefault="00796047" w:rsidP="00BD207B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Como são fases distintas e que apresentam objetivos diversos, seria um arrematado exagero promover qualquer aproximação que pudesse invocar a competitividade como argumento para afastar a viabilidade de inversão das fases.</w:t>
      </w:r>
    </w:p>
    <w:p w14:paraId="1C2911AD" w14:textId="77777777" w:rsidR="00796047" w:rsidRPr="00841A46" w:rsidRDefault="00796047" w:rsidP="00BD207B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>Os benefícios apresentará para o erário, uma vez que a gestão municipal poderá avaliar com mais critérios a habilitação das empresas, com observância na sua capacitação técnica, com o objetivo de que a sessão de lances seja apenas com empresas que realmente tenham capacidade técnica compatível com o montante de serviços ora apresentados e possam atender a administração dentro das normas vigentes e cumprir todos os prazos do futuro contrato. Não obstante, a complexidade da proposta e sua elaboração de forma coerente e exequível são fundamentais para a qualidade dos serviços prestados pelos licitantes.</w:t>
      </w:r>
    </w:p>
    <w:p w14:paraId="6E97DEA1" w14:textId="77777777" w:rsidR="00796047" w:rsidRPr="00841A46" w:rsidRDefault="00796047" w:rsidP="00BD207B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O artigo 17, § 1º, da Lei n. 14.133/2021 estabelece que, na modalidade de licitação escolhida descreve:</w:t>
      </w:r>
    </w:p>
    <w:p w14:paraId="5344BCF3" w14:textId="77777777" w:rsidR="00796047" w:rsidRPr="00841A46" w:rsidRDefault="00796047" w:rsidP="00796047">
      <w:pPr>
        <w:ind w:firstLine="709"/>
        <w:jc w:val="both"/>
        <w:rPr>
          <w:rFonts w:ascii="Arial" w:hAnsi="Arial" w:cs="Arial"/>
        </w:rPr>
      </w:pPr>
    </w:p>
    <w:p w14:paraId="0F1196DD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“Art. 17. O processo de licitação observará as seguintes fases, em sequência:</w:t>
      </w:r>
    </w:p>
    <w:p w14:paraId="30D554EF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bookmarkStart w:id="1" w:name="art17i"/>
      <w:bookmarkEnd w:id="1"/>
      <w:r w:rsidRPr="00841A46">
        <w:rPr>
          <w:rFonts w:ascii="Arial" w:hAnsi="Arial" w:cs="Arial"/>
        </w:rPr>
        <w:t xml:space="preserve">I - </w:t>
      </w:r>
      <w:proofErr w:type="gramStart"/>
      <w:r w:rsidRPr="00841A46">
        <w:rPr>
          <w:rFonts w:ascii="Arial" w:hAnsi="Arial" w:cs="Arial"/>
        </w:rPr>
        <w:t>preparatória</w:t>
      </w:r>
      <w:proofErr w:type="gramEnd"/>
      <w:r w:rsidRPr="00841A46">
        <w:rPr>
          <w:rFonts w:ascii="Arial" w:hAnsi="Arial" w:cs="Arial"/>
        </w:rPr>
        <w:t>;</w:t>
      </w:r>
    </w:p>
    <w:p w14:paraId="03281498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II - </w:t>
      </w:r>
      <w:proofErr w:type="gramStart"/>
      <w:r w:rsidRPr="00841A46">
        <w:rPr>
          <w:rFonts w:ascii="Arial" w:hAnsi="Arial" w:cs="Arial"/>
        </w:rPr>
        <w:t>de</w:t>
      </w:r>
      <w:proofErr w:type="gramEnd"/>
      <w:r w:rsidRPr="00841A46">
        <w:rPr>
          <w:rFonts w:ascii="Arial" w:hAnsi="Arial" w:cs="Arial"/>
        </w:rPr>
        <w:t xml:space="preserve"> divulgação do edital de licitação;</w:t>
      </w:r>
    </w:p>
    <w:p w14:paraId="33AAAE70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III - de apresentação de propostas e lances, quando for o caso;</w:t>
      </w:r>
    </w:p>
    <w:p w14:paraId="35F2C067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IV - </w:t>
      </w:r>
      <w:proofErr w:type="gramStart"/>
      <w:r w:rsidRPr="00841A46">
        <w:rPr>
          <w:rFonts w:ascii="Arial" w:hAnsi="Arial" w:cs="Arial"/>
        </w:rPr>
        <w:t>de</w:t>
      </w:r>
      <w:proofErr w:type="gramEnd"/>
      <w:r w:rsidRPr="00841A46">
        <w:rPr>
          <w:rFonts w:ascii="Arial" w:hAnsi="Arial" w:cs="Arial"/>
        </w:rPr>
        <w:t xml:space="preserve"> julgamento;</w:t>
      </w:r>
    </w:p>
    <w:p w14:paraId="3CCC055C" w14:textId="77777777" w:rsidR="00796047" w:rsidRDefault="00796047" w:rsidP="00796047">
      <w:pPr>
        <w:ind w:left="2268"/>
        <w:jc w:val="both"/>
        <w:rPr>
          <w:rFonts w:ascii="Arial" w:hAnsi="Arial" w:cs="Arial"/>
        </w:rPr>
      </w:pPr>
    </w:p>
    <w:p w14:paraId="79F6815F" w14:textId="77777777" w:rsidR="00796047" w:rsidRDefault="00796047" w:rsidP="00796047">
      <w:pPr>
        <w:ind w:left="2268"/>
        <w:jc w:val="both"/>
        <w:rPr>
          <w:rFonts w:ascii="Arial" w:hAnsi="Arial" w:cs="Arial"/>
        </w:rPr>
      </w:pPr>
    </w:p>
    <w:p w14:paraId="00CE0962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V - </w:t>
      </w:r>
      <w:proofErr w:type="gramStart"/>
      <w:r w:rsidRPr="00841A46">
        <w:rPr>
          <w:rFonts w:ascii="Arial" w:hAnsi="Arial" w:cs="Arial"/>
        </w:rPr>
        <w:t>de</w:t>
      </w:r>
      <w:proofErr w:type="gramEnd"/>
      <w:r w:rsidRPr="00841A46">
        <w:rPr>
          <w:rFonts w:ascii="Arial" w:hAnsi="Arial" w:cs="Arial"/>
        </w:rPr>
        <w:t xml:space="preserve"> habilitação;</w:t>
      </w:r>
    </w:p>
    <w:p w14:paraId="7B4AAF6B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VI - </w:t>
      </w:r>
      <w:proofErr w:type="gramStart"/>
      <w:r w:rsidRPr="00841A46">
        <w:rPr>
          <w:rFonts w:ascii="Arial" w:hAnsi="Arial" w:cs="Arial"/>
        </w:rPr>
        <w:t>recursal</w:t>
      </w:r>
      <w:proofErr w:type="gramEnd"/>
      <w:r w:rsidRPr="00841A46">
        <w:rPr>
          <w:rFonts w:ascii="Arial" w:hAnsi="Arial" w:cs="Arial"/>
        </w:rPr>
        <w:t>;</w:t>
      </w:r>
    </w:p>
    <w:p w14:paraId="4F5F8405" w14:textId="024C0533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VII - de homologação.</w:t>
      </w:r>
    </w:p>
    <w:p w14:paraId="65A20656" w14:textId="77777777" w:rsidR="000F6BFD" w:rsidRDefault="000F6BFD" w:rsidP="00796047">
      <w:pPr>
        <w:ind w:left="2268"/>
        <w:jc w:val="both"/>
        <w:rPr>
          <w:rFonts w:ascii="Arial" w:hAnsi="Arial" w:cs="Arial"/>
        </w:rPr>
      </w:pPr>
      <w:bookmarkStart w:id="2" w:name="art17§1"/>
      <w:bookmarkEnd w:id="2"/>
    </w:p>
    <w:p w14:paraId="4753AF82" w14:textId="47C181EC" w:rsidR="00BD207B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§ 1º </w:t>
      </w:r>
      <w:r w:rsidRPr="00D40968">
        <w:rPr>
          <w:rFonts w:ascii="Arial" w:hAnsi="Arial" w:cs="Arial"/>
          <w:bCs/>
        </w:rPr>
        <w:t>A fase referida no inciso V</w:t>
      </w:r>
      <w:r w:rsidRPr="00D40968">
        <w:rPr>
          <w:rFonts w:ascii="Arial" w:hAnsi="Arial" w:cs="Arial"/>
        </w:rPr>
        <w:t xml:space="preserve"> do </w:t>
      </w:r>
      <w:r w:rsidRPr="00D40968">
        <w:rPr>
          <w:rFonts w:ascii="Arial" w:hAnsi="Arial" w:cs="Arial"/>
          <w:i/>
          <w:iCs/>
        </w:rPr>
        <w:t>caput</w:t>
      </w:r>
      <w:r w:rsidRPr="00D40968">
        <w:rPr>
          <w:rFonts w:ascii="Arial" w:hAnsi="Arial" w:cs="Arial"/>
        </w:rPr>
        <w:t xml:space="preserve"> deste artigo </w:t>
      </w:r>
      <w:r w:rsidRPr="00D40968">
        <w:rPr>
          <w:rFonts w:ascii="Arial" w:hAnsi="Arial" w:cs="Arial"/>
          <w:bCs/>
        </w:rPr>
        <w:t>poderá, mediante ato motivado com explicitação dos benefícios decorrentes, anteceder as fases referidas nos incisos III e IV</w:t>
      </w:r>
      <w:r w:rsidRPr="00841A46">
        <w:rPr>
          <w:rFonts w:ascii="Arial" w:hAnsi="Arial" w:cs="Arial"/>
        </w:rPr>
        <w:t xml:space="preserve"> </w:t>
      </w:r>
    </w:p>
    <w:p w14:paraId="10CD9C3A" w14:textId="77777777" w:rsidR="00BD207B" w:rsidRDefault="00BD207B" w:rsidP="00796047">
      <w:pPr>
        <w:ind w:left="2268"/>
        <w:jc w:val="both"/>
        <w:rPr>
          <w:rFonts w:ascii="Arial" w:hAnsi="Arial" w:cs="Arial"/>
        </w:rPr>
      </w:pPr>
    </w:p>
    <w:p w14:paraId="07D80446" w14:textId="77777777" w:rsidR="00BD207B" w:rsidRDefault="00BD207B" w:rsidP="00796047">
      <w:pPr>
        <w:ind w:left="2268"/>
        <w:jc w:val="both"/>
        <w:rPr>
          <w:rFonts w:ascii="Arial" w:hAnsi="Arial" w:cs="Arial"/>
        </w:rPr>
      </w:pPr>
    </w:p>
    <w:p w14:paraId="1E589839" w14:textId="6CE427CE" w:rsidR="00796047" w:rsidRPr="00D40968" w:rsidRDefault="00796047" w:rsidP="00796047">
      <w:pPr>
        <w:ind w:left="2268"/>
        <w:jc w:val="both"/>
        <w:rPr>
          <w:rFonts w:ascii="Arial" w:hAnsi="Arial" w:cs="Arial"/>
        </w:rPr>
      </w:pPr>
      <w:proofErr w:type="gramStart"/>
      <w:r w:rsidRPr="00841A46">
        <w:rPr>
          <w:rFonts w:ascii="Arial" w:hAnsi="Arial" w:cs="Arial"/>
        </w:rPr>
        <w:t>do</w:t>
      </w:r>
      <w:proofErr w:type="gramEnd"/>
      <w:r w:rsidRPr="00841A46">
        <w:rPr>
          <w:rFonts w:ascii="Arial" w:hAnsi="Arial" w:cs="Arial"/>
        </w:rPr>
        <w:t> </w:t>
      </w:r>
      <w:r w:rsidRPr="00841A46">
        <w:rPr>
          <w:rFonts w:ascii="Arial" w:hAnsi="Arial" w:cs="Arial"/>
          <w:i/>
          <w:iCs/>
        </w:rPr>
        <w:t>caput</w:t>
      </w:r>
      <w:r w:rsidRPr="00841A46">
        <w:rPr>
          <w:rFonts w:ascii="Arial" w:hAnsi="Arial" w:cs="Arial"/>
        </w:rPr>
        <w:t xml:space="preserve"> deste artigo, </w:t>
      </w:r>
      <w:r w:rsidRPr="00D40968">
        <w:rPr>
          <w:rFonts w:ascii="Arial" w:hAnsi="Arial" w:cs="Arial"/>
          <w:bCs/>
        </w:rPr>
        <w:t>desde que expressamente previsto no edital de licitação</w:t>
      </w:r>
      <w:r w:rsidRPr="00D40968">
        <w:rPr>
          <w:rFonts w:ascii="Arial" w:hAnsi="Arial" w:cs="Arial"/>
        </w:rPr>
        <w:t>.</w:t>
      </w:r>
    </w:p>
    <w:p w14:paraId="47D48578" w14:textId="77777777" w:rsidR="00796047" w:rsidRPr="000374D4" w:rsidRDefault="00796047" w:rsidP="00796047">
      <w:pPr>
        <w:ind w:left="2268"/>
        <w:jc w:val="both"/>
        <w:rPr>
          <w:rFonts w:ascii="Aptos" w:hAnsi="Aptos" w:cs="Segoe UI Historic"/>
        </w:rPr>
      </w:pPr>
    </w:p>
    <w:p w14:paraId="75469212" w14:textId="77777777" w:rsidR="00021384" w:rsidRDefault="00021384" w:rsidP="00796047">
      <w:pPr>
        <w:ind w:firstLine="709"/>
        <w:jc w:val="both"/>
        <w:rPr>
          <w:rFonts w:ascii="Arial" w:hAnsi="Arial" w:cs="Arial"/>
        </w:rPr>
      </w:pPr>
    </w:p>
    <w:p w14:paraId="3F11205D" w14:textId="62145806" w:rsidR="00796047" w:rsidRPr="00C801C0" w:rsidRDefault="00796047" w:rsidP="00796047">
      <w:pPr>
        <w:ind w:firstLine="709"/>
        <w:jc w:val="both"/>
        <w:rPr>
          <w:rFonts w:ascii="Arial" w:hAnsi="Arial" w:cs="Arial"/>
        </w:rPr>
      </w:pPr>
      <w:r w:rsidRPr="00C801C0">
        <w:rPr>
          <w:rFonts w:ascii="Arial" w:hAnsi="Arial" w:cs="Arial"/>
        </w:rPr>
        <w:t>A inversão de fases é uma prática meramente procedimental, não criando ou inovando em aspectos materiais ou substanciais da habilitação dos licitantes. Assim, a LLC, além de unificar a ordem das fases, unifica a possibilidade de inversão de tais fases, independentemente da modalidade adotada, caso tal inversão resulte em benefícios.</w:t>
      </w:r>
    </w:p>
    <w:p w14:paraId="0F136C7A" w14:textId="77777777" w:rsidR="00796047" w:rsidRPr="00C801C0" w:rsidRDefault="00796047" w:rsidP="00796047">
      <w:pPr>
        <w:ind w:firstLine="709"/>
        <w:jc w:val="both"/>
        <w:rPr>
          <w:rFonts w:ascii="Arial" w:hAnsi="Arial" w:cs="Arial"/>
        </w:rPr>
      </w:pPr>
      <w:r w:rsidRPr="00C801C0">
        <w:rPr>
          <w:rFonts w:ascii="Arial" w:hAnsi="Arial" w:cs="Arial"/>
        </w:rPr>
        <w:t>Portanto, devendo a habilitação das licitantes preceder a fase de apresentação de propostas e lances e de julgamento, com o objetivo de tornar o processo mais célere, eficiente, principalmente em razão da necessidade de prova de conceito no julgamento da proposta. A prova de conceito é uma ferramenta utilizada para avaliar se a proposta da licitante atende aos requisitos técnicos definidos no edital.</w:t>
      </w:r>
    </w:p>
    <w:p w14:paraId="77352BE1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Não se ignoram as preocupações e ressalvas feitas por grandes doutrinadores do direito administrativo brasileiro acerca do tema, sobretudo quanto à possibilidade de influência da vantajosidade da proposta vencedora, das participações de fachada e de fraudes, como alerta Marçal Justen Filho em sua obra sobre a lei de licitações e contratações administrativas:</w:t>
      </w:r>
    </w:p>
    <w:p w14:paraId="4DE15358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lang w:val="pt-PT"/>
        </w:rPr>
      </w:pPr>
    </w:p>
    <w:p w14:paraId="58473381" w14:textId="77777777" w:rsidR="00796047" w:rsidRPr="00C801C0" w:rsidRDefault="00796047" w:rsidP="00796047">
      <w:pPr>
        <w:ind w:left="2268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"[...] o risco de participantes ditos "de fachada", que não dispõem de condições mínimas para executar o objeto e que se aventuram no certame para criar dificuldades ou atuar concertadamente com outros licitantes.” JUSTEN FILHO, Marçal. Comentários à Lei de Licitações e Contratações Administrativas: Lei 14.133/2021. São Paulo. Thomson Reuters Brasil, 2021. Pag. 773.</w:t>
      </w:r>
    </w:p>
    <w:p w14:paraId="3E8FC237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 administração não pode fugir do principio básico que é a economicidade, porem não poderá faze-la a qualquer modo, contratando com fornecedores sem conhecimento técnico e de mercado.</w:t>
      </w:r>
    </w:p>
    <w:p w14:paraId="2C1A9677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O Tribunal de Contas do Estado de Pernanbuco em sua decisão no Acórdão T.C. nº 285/2025, a segue o entedimento da apresentação da motivação:</w:t>
      </w:r>
    </w:p>
    <w:p w14:paraId="130B2EF2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492F9146" w14:textId="20801AA4" w:rsidR="00796047" w:rsidRDefault="00796047" w:rsidP="00796047">
      <w:pPr>
        <w:ind w:left="2268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“1. A inversão das fases de habilitação e de apresentação de propostas é permitida pela Lei nº 14.133/2021, desde que tal ato seja motivado com a explicitação dos benefícios decorrentes; 2. Deixar de apresentar a motivação, explicitando os benefícios decorrentes da opção pela inversão de fases, pode gerar contestações e impugnações por parte dos licitantes” (TCE/PE, </w:t>
      </w:r>
    </w:p>
    <w:p w14:paraId="63E9D2DD" w14:textId="2328DE8C" w:rsidR="00796047" w:rsidRPr="00C801C0" w:rsidRDefault="00796047" w:rsidP="00796047">
      <w:pPr>
        <w:ind w:left="2268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Acórdão T.C. nº 285/2025 – Segunda Câmara, Processo TCE-PE nº 24100758-6, Relator: Conselheiro Marcos Loreto).</w:t>
      </w:r>
    </w:p>
    <w:p w14:paraId="47F041BD" w14:textId="77777777" w:rsidR="000F6BFD" w:rsidRDefault="000F6BFD" w:rsidP="00796047">
      <w:pPr>
        <w:ind w:firstLine="709"/>
        <w:jc w:val="both"/>
        <w:rPr>
          <w:rFonts w:ascii="Arial" w:hAnsi="Arial" w:cs="Arial"/>
          <w:noProof/>
        </w:rPr>
      </w:pPr>
    </w:p>
    <w:p w14:paraId="2A5CD7DF" w14:textId="77777777" w:rsidR="000F6BFD" w:rsidRDefault="000F6BFD" w:rsidP="00796047">
      <w:pPr>
        <w:ind w:firstLine="709"/>
        <w:jc w:val="both"/>
        <w:rPr>
          <w:rFonts w:ascii="Arial" w:hAnsi="Arial" w:cs="Arial"/>
          <w:noProof/>
        </w:rPr>
      </w:pPr>
    </w:p>
    <w:p w14:paraId="1C4B511D" w14:textId="0D5FAC2C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Entre os benefícios da adoção da inversão de fases, a antecipação da habilitação contribui para um ambiente de maior transparência, permitindo que todas as empresas </w:t>
      </w:r>
    </w:p>
    <w:p w14:paraId="0AEA6670" w14:textId="77777777" w:rsidR="00BD207B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possam competir em condições iguais. A transparência favorece também que todos os participantes estejam cientes dos critérios e requisitos necessários, evitando surpresas na fase de apresentação de propostas. Outra vantagem é a seleção mais criteriosa desde o início, pois o processo seletivo concentra-se na escolha de empresas </w:t>
      </w:r>
    </w:p>
    <w:p w14:paraId="0E34D958" w14:textId="77777777" w:rsidR="00BD207B" w:rsidRDefault="00BD207B" w:rsidP="00796047">
      <w:pPr>
        <w:ind w:firstLine="709"/>
        <w:jc w:val="both"/>
        <w:rPr>
          <w:rFonts w:ascii="Arial" w:hAnsi="Arial" w:cs="Arial"/>
          <w:noProof/>
        </w:rPr>
      </w:pPr>
    </w:p>
    <w:p w14:paraId="6D617FE8" w14:textId="5FFF7805" w:rsidR="00021384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mais qualificadas. Aquelas que possuem comprovada capacidade técnica e operacional são incentivadas a participar, resultando em uma concorrência de maior </w:t>
      </w:r>
    </w:p>
    <w:p w14:paraId="10737D6F" w14:textId="497A216F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qualidade, ou seja, afastando eventuais “aventureiros” que participam apenas da fase de lances, diminuindo sobremaneira os preços. </w:t>
      </w:r>
    </w:p>
    <w:p w14:paraId="69ADFB19" w14:textId="6E34C1CF" w:rsidR="00796047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 escolha de fornecedores qualificados desde o início também contribui para a continuidade e eficiência dos serviços, evitando interrupções indesejadas. Ao evitar a</w:t>
      </w:r>
    </w:p>
    <w:p w14:paraId="399FD222" w14:textId="5C72E7B3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participação de empresas não qualificadas, contribui ainda para uma definição de preço mais realista e alinhado com as reais demandas e exigências do Poder Executivo, evitando subestimações que poderiam comprometer a qualidade do serviço.</w:t>
      </w:r>
    </w:p>
    <w:p w14:paraId="434D2EC7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 inversão da fase - habilitação e de apresentação das propostas/lances, é uma prática permitida pela Lei nº 14.133/2021, e sua motivação está relacionada a benefícios que visam otimizar o processo licitatório, aumentando a eficiência, a transparência e, por consequência, a competitividade. Aqui estão as principais motivações e benefícios dessa inversão:</w:t>
      </w:r>
    </w:p>
    <w:p w14:paraId="03086CA0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lang w:val="pt-PT"/>
        </w:rPr>
      </w:pPr>
    </w:p>
    <w:p w14:paraId="753BF1EA" w14:textId="77777777" w:rsidR="00796047" w:rsidRPr="00E7362C" w:rsidRDefault="00796047" w:rsidP="001E6132">
      <w:pPr>
        <w:pStyle w:val="PargrafodaLista"/>
        <w:widowControl w:val="0"/>
        <w:numPr>
          <w:ilvl w:val="0"/>
          <w:numId w:val="6"/>
        </w:numPr>
        <w:autoSpaceDE w:val="0"/>
        <w:autoSpaceDN w:val="0"/>
        <w:jc w:val="both"/>
        <w:rPr>
          <w:rFonts w:ascii="Arial" w:hAnsi="Arial" w:cs="Arial"/>
          <w:b/>
          <w:bCs/>
          <w:noProof/>
        </w:rPr>
      </w:pPr>
      <w:r w:rsidRPr="00E7362C">
        <w:rPr>
          <w:rFonts w:ascii="Arial" w:hAnsi="Arial" w:cs="Arial"/>
          <w:b/>
          <w:bCs/>
          <w:noProof/>
        </w:rPr>
        <w:t>Maior Eficiência e Agilidade no Processo</w:t>
      </w:r>
    </w:p>
    <w:p w14:paraId="17BC9C44" w14:textId="77777777" w:rsidR="00796047" w:rsidRPr="00C801C0" w:rsidRDefault="00796047" w:rsidP="00796047">
      <w:pPr>
        <w:pStyle w:val="PargrafodaLista"/>
        <w:widowControl w:val="0"/>
        <w:autoSpaceDE w:val="0"/>
        <w:autoSpaceDN w:val="0"/>
        <w:ind w:left="862"/>
        <w:contextualSpacing w:val="0"/>
        <w:jc w:val="both"/>
        <w:rPr>
          <w:rFonts w:ascii="Arial" w:hAnsi="Arial" w:cs="Arial"/>
          <w:b/>
          <w:bCs/>
          <w:noProof/>
        </w:rPr>
      </w:pPr>
    </w:p>
    <w:p w14:paraId="39C3A9A8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Redução de custos e tempo: A inversão das fases possibilita que as propostas sejam abertas e analisadas antes da documentação de habilitação. Isso significa que, caso uma proposta seja desclassificada por algum motivo (por exemplo, preço muito alto ou falta de requisitos técnicos), a administração não perderá tempo e recursos analisando a documentação de habilitação de empresas que, de antemão, já seriam desclassificadas.</w:t>
      </w:r>
    </w:p>
    <w:p w14:paraId="22505A6A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Menos burocracia: A documentação de habilitação é exigida apenas dos licitantes cujas propostas foram consideradas vantajosas. Isso evita que se exija a documentação completa de empresas que não apresentaram uma proposta competitiva.</w:t>
      </w:r>
    </w:p>
    <w:p w14:paraId="7FA959D0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1EE78171" w14:textId="77777777" w:rsidR="00796047" w:rsidRDefault="00796047" w:rsidP="001E6132">
      <w:pPr>
        <w:pStyle w:val="PargrafodaLista"/>
        <w:widowControl w:val="0"/>
        <w:numPr>
          <w:ilvl w:val="0"/>
          <w:numId w:val="6"/>
        </w:numPr>
        <w:autoSpaceDE w:val="0"/>
        <w:autoSpaceDN w:val="0"/>
        <w:contextualSpacing w:val="0"/>
        <w:jc w:val="both"/>
        <w:rPr>
          <w:rFonts w:ascii="Arial" w:hAnsi="Arial" w:cs="Arial"/>
          <w:b/>
          <w:bCs/>
          <w:noProof/>
        </w:rPr>
      </w:pPr>
      <w:r w:rsidRPr="00C801C0">
        <w:rPr>
          <w:rFonts w:ascii="Arial" w:hAnsi="Arial" w:cs="Arial"/>
          <w:b/>
          <w:bCs/>
          <w:noProof/>
        </w:rPr>
        <w:t>Promoção da Competitividade</w:t>
      </w:r>
    </w:p>
    <w:p w14:paraId="325D8FB6" w14:textId="77777777" w:rsidR="00796047" w:rsidRPr="00C801C0" w:rsidRDefault="00796047" w:rsidP="00796047">
      <w:pPr>
        <w:pStyle w:val="PargrafodaLista"/>
        <w:widowControl w:val="0"/>
        <w:autoSpaceDE w:val="0"/>
        <w:autoSpaceDN w:val="0"/>
        <w:contextualSpacing w:val="0"/>
        <w:jc w:val="both"/>
        <w:rPr>
          <w:rFonts w:ascii="Arial" w:hAnsi="Arial" w:cs="Arial"/>
          <w:b/>
          <w:bCs/>
          <w:noProof/>
        </w:rPr>
      </w:pPr>
    </w:p>
    <w:p w14:paraId="4A5F13C8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Estímulo à participação: Como as empresas têm maior clareza sobre o que foi proposto financeiramente antes de se comprometer com a documentação de habilitação, isso pode gerar maior interesse nas licitações. O empresário não perde tempo e recursos na apresentação de documentos caso sua proposta financeira não seja competitiva.</w:t>
      </w:r>
    </w:p>
    <w:p w14:paraId="3C86B141" w14:textId="77777777" w:rsidR="00796047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Maior número de participantes: A inversão facilita a participação de um maior número de empresas, especialmente pequenas e médias, que podem ter mais dificuldades com a burocracia das fases iniciais.</w:t>
      </w:r>
    </w:p>
    <w:p w14:paraId="164ADD0A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510E749D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329C9CC7" w14:textId="77777777" w:rsidR="00796047" w:rsidRDefault="00796047" w:rsidP="001E6132">
      <w:pPr>
        <w:pStyle w:val="PargrafodaLista"/>
        <w:widowControl w:val="0"/>
        <w:numPr>
          <w:ilvl w:val="0"/>
          <w:numId w:val="6"/>
        </w:numPr>
        <w:autoSpaceDE w:val="0"/>
        <w:autoSpaceDN w:val="0"/>
        <w:jc w:val="both"/>
        <w:rPr>
          <w:rFonts w:ascii="Arial" w:hAnsi="Arial" w:cs="Arial"/>
          <w:b/>
          <w:bCs/>
          <w:noProof/>
        </w:rPr>
      </w:pPr>
      <w:r w:rsidRPr="00E7362C">
        <w:rPr>
          <w:rFonts w:ascii="Arial" w:hAnsi="Arial" w:cs="Arial"/>
          <w:b/>
          <w:bCs/>
          <w:noProof/>
        </w:rPr>
        <w:t>Transparência e Maior Segurança Jurídica</w:t>
      </w:r>
    </w:p>
    <w:p w14:paraId="3D374DCB" w14:textId="77777777" w:rsidR="00796047" w:rsidRPr="00E7362C" w:rsidRDefault="00796047" w:rsidP="00796047">
      <w:pPr>
        <w:pStyle w:val="PargrafodaLista"/>
        <w:widowControl w:val="0"/>
        <w:autoSpaceDE w:val="0"/>
        <w:autoSpaceDN w:val="0"/>
        <w:jc w:val="both"/>
        <w:rPr>
          <w:rFonts w:ascii="Arial" w:hAnsi="Arial" w:cs="Arial"/>
          <w:b/>
          <w:bCs/>
          <w:noProof/>
        </w:rPr>
      </w:pPr>
    </w:p>
    <w:p w14:paraId="0DB033E0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Transparência no processo licitatório: A inversão permite que as propostas financeiras sejam apresentadas sem o risco de a documentação de habilitação</w:t>
      </w:r>
      <w:r>
        <w:rPr>
          <w:rFonts w:ascii="Arial" w:hAnsi="Arial" w:cs="Arial"/>
          <w:noProof/>
        </w:rPr>
        <w:t>.</w:t>
      </w:r>
    </w:p>
    <w:p w14:paraId="3BC2C4A9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influenciar o julgamento preliminar, garantindo que a decisão da administração se concentre unicamente no mérito da proposta.</w:t>
      </w:r>
    </w:p>
    <w:p w14:paraId="39FF4848" w14:textId="2D488D30" w:rsidR="00796047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Segurança para os licitantes: Eles sabem que sua documentação será analisada apenas se a proposta for aceitável, evitando que se envolvam em custos desnecessários com a documentação, especialmente em licitações mais complexas.</w:t>
      </w:r>
    </w:p>
    <w:p w14:paraId="535D2315" w14:textId="2ACEA810" w:rsidR="00796047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304D7365" w14:textId="77777777" w:rsidR="00796047" w:rsidRPr="00E7362C" w:rsidRDefault="00796047" w:rsidP="001E6132">
      <w:pPr>
        <w:pStyle w:val="PargrafodaLista"/>
        <w:widowControl w:val="0"/>
        <w:numPr>
          <w:ilvl w:val="0"/>
          <w:numId w:val="7"/>
        </w:numPr>
        <w:autoSpaceDE w:val="0"/>
        <w:autoSpaceDN w:val="0"/>
        <w:spacing w:before="120" w:after="120"/>
        <w:jc w:val="both"/>
        <w:rPr>
          <w:rFonts w:ascii="Arial" w:hAnsi="Arial" w:cs="Arial"/>
          <w:b/>
          <w:bCs/>
          <w:noProof/>
        </w:rPr>
      </w:pPr>
      <w:r w:rsidRPr="00E7362C">
        <w:rPr>
          <w:rFonts w:ascii="Arial" w:hAnsi="Arial" w:cs="Arial"/>
          <w:b/>
          <w:bCs/>
          <w:noProof/>
        </w:rPr>
        <w:t>Redução de Fraudes e Irregularidades</w:t>
      </w:r>
    </w:p>
    <w:p w14:paraId="2650AE41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Maior controle sobre os requisitos técnicos e legais: A inversão das fases pode ajudar a evitar que empresas desqualificadas cometam fraudes, pois elas só terão sua documentação analisada após a abertura das propostas, o que permite uma análise mais rigorosa de sua capacidade técnica e fiscal.</w:t>
      </w:r>
    </w:p>
    <w:p w14:paraId="0039AED0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Análise prévia das propostas: O foco inicial nas propostas financeiras também ajuda a identificar, de forma mais objetiva, se o critério do melhor preço ou técnica está sendo atendido, antes de avaliar a documentação de qualificação.</w:t>
      </w:r>
    </w:p>
    <w:p w14:paraId="3FF401B5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0EF253AD" w14:textId="77777777" w:rsidR="00796047" w:rsidRDefault="00796047" w:rsidP="001E6132">
      <w:pPr>
        <w:pStyle w:val="PargrafodaLista"/>
        <w:widowControl w:val="0"/>
        <w:numPr>
          <w:ilvl w:val="0"/>
          <w:numId w:val="7"/>
        </w:numPr>
        <w:autoSpaceDE w:val="0"/>
        <w:autoSpaceDN w:val="0"/>
        <w:jc w:val="both"/>
        <w:rPr>
          <w:rFonts w:ascii="Arial" w:hAnsi="Arial" w:cs="Arial"/>
          <w:b/>
          <w:bCs/>
          <w:noProof/>
        </w:rPr>
      </w:pPr>
      <w:r w:rsidRPr="00E7362C">
        <w:rPr>
          <w:rFonts w:ascii="Arial" w:hAnsi="Arial" w:cs="Arial"/>
          <w:b/>
          <w:bCs/>
          <w:noProof/>
        </w:rPr>
        <w:t>Economia para a Administração Pública</w:t>
      </w:r>
    </w:p>
    <w:p w14:paraId="0180CA53" w14:textId="77777777" w:rsidR="00796047" w:rsidRPr="00E7362C" w:rsidRDefault="00796047" w:rsidP="00796047">
      <w:pPr>
        <w:pStyle w:val="PargrafodaLista"/>
        <w:widowControl w:val="0"/>
        <w:autoSpaceDE w:val="0"/>
        <w:autoSpaceDN w:val="0"/>
        <w:jc w:val="both"/>
        <w:rPr>
          <w:rFonts w:ascii="Arial" w:hAnsi="Arial" w:cs="Arial"/>
          <w:b/>
          <w:bCs/>
          <w:noProof/>
        </w:rPr>
      </w:pPr>
    </w:p>
    <w:p w14:paraId="44DE87A7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Economia de recursos: A administração pública evita realizar a análise de habilitação para licitantes que não têm chances reais de ganhar o certame, otimizando tempo e recursos no processo.</w:t>
      </w:r>
    </w:p>
    <w:p w14:paraId="666BAA12" w14:textId="77777777" w:rsidR="00796047" w:rsidRDefault="00796047" w:rsidP="00CC5C19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</w:rPr>
      </w:pPr>
    </w:p>
    <w:p w14:paraId="0E2341BB" w14:textId="1C22F977" w:rsidR="00D81941" w:rsidRDefault="00D81941" w:rsidP="001E6132">
      <w:pPr>
        <w:pStyle w:val="Ttulo2"/>
        <w:numPr>
          <w:ilvl w:val="0"/>
          <w:numId w:val="5"/>
        </w:numPr>
        <w:rPr>
          <w:rFonts w:ascii="Arial" w:hAnsi="Arial" w:cs="Arial"/>
          <w:b/>
          <w:color w:val="auto"/>
          <w:sz w:val="28"/>
          <w:szCs w:val="28"/>
        </w:rPr>
      </w:pPr>
      <w:r w:rsidRPr="00D81941">
        <w:rPr>
          <w:rFonts w:ascii="Arial" w:hAnsi="Arial" w:cs="Arial"/>
          <w:b/>
          <w:color w:val="auto"/>
          <w:sz w:val="28"/>
          <w:szCs w:val="28"/>
        </w:rPr>
        <w:t>JUSTIFICATIVA DA CONTRATAÇÃO</w:t>
      </w:r>
    </w:p>
    <w:p w14:paraId="04C90068" w14:textId="77777777" w:rsidR="00B85EF2" w:rsidRPr="00B85EF2" w:rsidRDefault="00B85EF2" w:rsidP="00B85EF2"/>
    <w:p w14:paraId="799D65B1" w14:textId="231186EF" w:rsidR="00D81941" w:rsidRPr="00D81941" w:rsidRDefault="00D81941" w:rsidP="00D81941">
      <w:pPr>
        <w:pStyle w:val="NormalWeb"/>
        <w:spacing w:before="0" w:beforeAutospacing="0" w:after="0" w:afterAutospacing="0"/>
        <w:ind w:firstLine="360"/>
        <w:jc w:val="both"/>
        <w:rPr>
          <w:rFonts w:ascii="Arial" w:hAnsi="Arial" w:cs="Arial"/>
        </w:rPr>
      </w:pPr>
      <w:r w:rsidRPr="00D81941">
        <w:rPr>
          <w:rFonts w:ascii="Arial" w:hAnsi="Arial" w:cs="Arial"/>
        </w:rPr>
        <w:t xml:space="preserve">A presente contratação decorre de situação excepcional e relevante interesse público, diretamente relacionada ao </w:t>
      </w:r>
      <w:r w:rsidRPr="00D40968">
        <w:rPr>
          <w:rStyle w:val="Forte"/>
          <w:rFonts w:ascii="Arial" w:hAnsi="Arial" w:cs="Arial"/>
          <w:b w:val="0"/>
        </w:rPr>
        <w:t xml:space="preserve">evento climático extremo ocorrido em </w:t>
      </w:r>
      <w:r w:rsidR="00BD207B" w:rsidRPr="00D40968">
        <w:rPr>
          <w:rStyle w:val="Forte"/>
          <w:rFonts w:ascii="Arial" w:hAnsi="Arial" w:cs="Arial"/>
          <w:b w:val="0"/>
        </w:rPr>
        <w:t xml:space="preserve">07 </w:t>
      </w:r>
      <w:r w:rsidRPr="00D40968">
        <w:rPr>
          <w:rStyle w:val="Forte"/>
          <w:rFonts w:ascii="Arial" w:hAnsi="Arial" w:cs="Arial"/>
          <w:b w:val="0"/>
        </w:rPr>
        <w:t xml:space="preserve">de </w:t>
      </w:r>
      <w:r w:rsidR="00BD207B" w:rsidRPr="00D40968">
        <w:rPr>
          <w:rStyle w:val="Forte"/>
          <w:rFonts w:ascii="Arial" w:hAnsi="Arial" w:cs="Arial"/>
          <w:b w:val="0"/>
        </w:rPr>
        <w:t xml:space="preserve">novembro </w:t>
      </w:r>
      <w:r w:rsidRPr="00D40968">
        <w:rPr>
          <w:rStyle w:val="Forte"/>
          <w:rFonts w:ascii="Arial" w:hAnsi="Arial" w:cs="Arial"/>
          <w:b w:val="0"/>
        </w:rPr>
        <w:t>de 2025</w:t>
      </w:r>
      <w:r w:rsidRPr="00D40968">
        <w:rPr>
          <w:rFonts w:ascii="Arial" w:hAnsi="Arial" w:cs="Arial"/>
          <w:b/>
        </w:rPr>
        <w:t>,</w:t>
      </w:r>
      <w:r w:rsidRPr="00D81941">
        <w:rPr>
          <w:rFonts w:ascii="Arial" w:hAnsi="Arial" w:cs="Arial"/>
        </w:rPr>
        <w:t xml:space="preserve"> que atingiu severamente o Município de Rio Bonito do Iguaçu/PR. Na referida data, fortes chuvas, associadas a ventos intensos, ocasionaram </w:t>
      </w:r>
      <w:r w:rsidRPr="00D40968">
        <w:rPr>
          <w:rStyle w:val="Forte"/>
          <w:rFonts w:ascii="Arial" w:hAnsi="Arial" w:cs="Arial"/>
          <w:b w:val="0"/>
        </w:rPr>
        <w:t>danos estruturais significativos</w:t>
      </w:r>
      <w:r w:rsidRPr="00D40968">
        <w:rPr>
          <w:rFonts w:ascii="Arial" w:hAnsi="Arial" w:cs="Arial"/>
        </w:rPr>
        <w:t>, culminando na</w:t>
      </w:r>
      <w:r w:rsidRPr="00D40968">
        <w:rPr>
          <w:rFonts w:ascii="Arial" w:hAnsi="Arial" w:cs="Arial"/>
          <w:b/>
        </w:rPr>
        <w:t xml:space="preserve"> </w:t>
      </w:r>
      <w:r w:rsidRPr="00D40968">
        <w:rPr>
          <w:rStyle w:val="Forte"/>
          <w:rFonts w:ascii="Arial" w:hAnsi="Arial" w:cs="Arial"/>
          <w:b w:val="0"/>
        </w:rPr>
        <w:t>des</w:t>
      </w:r>
      <w:r w:rsidR="0016485F">
        <w:rPr>
          <w:rStyle w:val="Forte"/>
          <w:rFonts w:ascii="Arial" w:hAnsi="Arial" w:cs="Arial"/>
          <w:b w:val="0"/>
        </w:rPr>
        <w:t>truição total das instalações da Estação rodoviária</w:t>
      </w:r>
      <w:r w:rsidR="00BD207B" w:rsidRPr="00D40968">
        <w:rPr>
          <w:rStyle w:val="Forte"/>
          <w:rFonts w:ascii="Arial" w:hAnsi="Arial" w:cs="Arial"/>
          <w:b w:val="0"/>
        </w:rPr>
        <w:t xml:space="preserve"> de Maquinas municipal</w:t>
      </w:r>
      <w:r w:rsidRPr="00D40968">
        <w:rPr>
          <w:rFonts w:ascii="Arial" w:hAnsi="Arial" w:cs="Arial"/>
          <w:b/>
        </w:rPr>
        <w:t xml:space="preserve">, </w:t>
      </w:r>
      <w:r w:rsidRPr="00D40968">
        <w:rPr>
          <w:rFonts w:ascii="Arial" w:hAnsi="Arial" w:cs="Arial"/>
        </w:rPr>
        <w:t>conforme registrado nos laudos técnicos</w:t>
      </w:r>
      <w:r w:rsidRPr="00D81941">
        <w:rPr>
          <w:rFonts w:ascii="Arial" w:hAnsi="Arial" w:cs="Arial"/>
        </w:rPr>
        <w:t xml:space="preserve"> e documentos que instruem o processo administrativo.</w:t>
      </w:r>
    </w:p>
    <w:p w14:paraId="26533170" w14:textId="5E965AC4" w:rsidR="00D81941" w:rsidRPr="00D81941" w:rsidRDefault="00D81941" w:rsidP="00BD207B">
      <w:pPr>
        <w:pStyle w:val="NormalWeb"/>
        <w:spacing w:before="0" w:beforeAutospacing="0" w:after="0" w:afterAutospacing="0"/>
        <w:ind w:firstLine="360"/>
        <w:jc w:val="both"/>
        <w:rPr>
          <w:rFonts w:ascii="Arial" w:hAnsi="Arial" w:cs="Arial"/>
        </w:rPr>
      </w:pPr>
      <w:r w:rsidRPr="00D81941">
        <w:rPr>
          <w:rFonts w:ascii="Arial" w:hAnsi="Arial" w:cs="Arial"/>
        </w:rPr>
        <w:t>O sinistro comprometeu de forma grave a continuidade da prestaç</w:t>
      </w:r>
      <w:r w:rsidR="00BD207B">
        <w:rPr>
          <w:rFonts w:ascii="Arial" w:hAnsi="Arial" w:cs="Arial"/>
        </w:rPr>
        <w:t>ão do serviço público essencial de conservação de vias públicas e serviços afins</w:t>
      </w:r>
      <w:r w:rsidRPr="00D81941">
        <w:rPr>
          <w:rFonts w:ascii="Arial" w:hAnsi="Arial" w:cs="Arial"/>
        </w:rPr>
        <w:t>.</w:t>
      </w:r>
    </w:p>
    <w:p w14:paraId="609C4C29" w14:textId="0A1E4263" w:rsidR="00D81941" w:rsidRPr="00D81941" w:rsidRDefault="00D81941" w:rsidP="00D81941">
      <w:pPr>
        <w:pStyle w:val="NormalWeb"/>
        <w:spacing w:before="0" w:beforeAutospacing="0" w:after="0" w:afterAutospacing="0"/>
        <w:ind w:firstLine="708"/>
        <w:jc w:val="both"/>
        <w:rPr>
          <w:rFonts w:ascii="Arial" w:hAnsi="Arial" w:cs="Arial"/>
        </w:rPr>
      </w:pPr>
      <w:r w:rsidRPr="00D81941">
        <w:rPr>
          <w:rFonts w:ascii="Arial" w:hAnsi="Arial" w:cs="Arial"/>
        </w:rPr>
        <w:t>Diante desse cenário, a reconstrução d</w:t>
      </w:r>
      <w:r w:rsidR="00BD207B">
        <w:rPr>
          <w:rFonts w:ascii="Arial" w:hAnsi="Arial" w:cs="Arial"/>
        </w:rPr>
        <w:t>a</w:t>
      </w:r>
      <w:r w:rsidR="0016485F">
        <w:rPr>
          <w:rFonts w:ascii="Arial" w:hAnsi="Arial" w:cs="Arial"/>
        </w:rPr>
        <w:t xml:space="preserve"> Estação Rodoviária</w:t>
      </w:r>
      <w:r w:rsidRPr="00D81941">
        <w:rPr>
          <w:rFonts w:ascii="Arial" w:hAnsi="Arial" w:cs="Arial"/>
        </w:rPr>
        <w:t>, por meio da execução da obra descrita neste</w:t>
      </w:r>
      <w:r w:rsidR="0016485F">
        <w:rPr>
          <w:rFonts w:ascii="Arial" w:hAnsi="Arial" w:cs="Arial"/>
        </w:rPr>
        <w:t xml:space="preserve"> t</w:t>
      </w:r>
      <w:r w:rsidRPr="00D81941">
        <w:rPr>
          <w:rFonts w:ascii="Arial" w:hAnsi="Arial" w:cs="Arial"/>
        </w:rPr>
        <w:t xml:space="preserve">ermo de </w:t>
      </w:r>
      <w:r w:rsidR="0016485F">
        <w:rPr>
          <w:rFonts w:ascii="Arial" w:hAnsi="Arial" w:cs="Arial"/>
        </w:rPr>
        <w:t>r</w:t>
      </w:r>
      <w:r w:rsidRPr="00D81941">
        <w:rPr>
          <w:rFonts w:ascii="Arial" w:hAnsi="Arial" w:cs="Arial"/>
        </w:rPr>
        <w:t xml:space="preserve">eferência, revela-se </w:t>
      </w:r>
      <w:r w:rsidRPr="00D40968">
        <w:rPr>
          <w:rStyle w:val="Forte"/>
          <w:rFonts w:ascii="Arial" w:hAnsi="Arial" w:cs="Arial"/>
          <w:b w:val="0"/>
        </w:rPr>
        <w:t>medida indispensável, urgente e inadiável</w:t>
      </w:r>
      <w:r w:rsidRPr="00D40968">
        <w:rPr>
          <w:rFonts w:ascii="Arial" w:hAnsi="Arial" w:cs="Arial"/>
          <w:b/>
        </w:rPr>
        <w:t>,</w:t>
      </w:r>
      <w:r w:rsidRPr="00D81941">
        <w:rPr>
          <w:rFonts w:ascii="Arial" w:hAnsi="Arial" w:cs="Arial"/>
        </w:rPr>
        <w:t xml:space="preserve"> não apenas para restabelecer a infraestrutura perdida, mas também para assegurar condições adequadas de</w:t>
      </w:r>
      <w:r w:rsidR="00BD207B">
        <w:rPr>
          <w:rFonts w:ascii="Arial" w:hAnsi="Arial" w:cs="Arial"/>
        </w:rPr>
        <w:t xml:space="preserve"> manutenção e guarda dos equipamentos rodoviários.</w:t>
      </w:r>
    </w:p>
    <w:p w14:paraId="146F8D63" w14:textId="77777777" w:rsidR="000F6BFD" w:rsidRDefault="00D81941" w:rsidP="00BD207B">
      <w:pPr>
        <w:pStyle w:val="NormalWeb"/>
        <w:spacing w:before="0" w:beforeAutospacing="0" w:after="0" w:afterAutospacing="0"/>
        <w:ind w:firstLine="708"/>
        <w:jc w:val="both"/>
        <w:rPr>
          <w:rFonts w:ascii="Arial" w:hAnsi="Arial" w:cs="Arial"/>
        </w:rPr>
      </w:pPr>
      <w:r w:rsidRPr="00D81941">
        <w:rPr>
          <w:rFonts w:ascii="Arial" w:hAnsi="Arial" w:cs="Arial"/>
        </w:rPr>
        <w:t>Ressalta-se que a solução proposta, consistente na execução da obra com base no</w:t>
      </w:r>
      <w:r w:rsidR="00BD207B">
        <w:rPr>
          <w:rFonts w:ascii="Arial" w:hAnsi="Arial" w:cs="Arial"/>
        </w:rPr>
        <w:t>s projetos elaborados por esta municipalidade que</w:t>
      </w:r>
      <w:r w:rsidRPr="00D81941">
        <w:rPr>
          <w:rFonts w:ascii="Arial" w:hAnsi="Arial" w:cs="Arial"/>
        </w:rPr>
        <w:t xml:space="preserve"> atende de forma eficiente e sustentável às necessidades atuais e futuras, permitindo a ampliação da capacidade de atendimento, a modernização dos ambientes educacionais e a mitigação de riscos </w:t>
      </w:r>
    </w:p>
    <w:p w14:paraId="377D8068" w14:textId="77777777" w:rsidR="000F6BFD" w:rsidRDefault="000F6BFD" w:rsidP="000F6BFD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</w:p>
    <w:p w14:paraId="67229CC1" w14:textId="220867A9" w:rsidR="00D81941" w:rsidRPr="00D81941" w:rsidRDefault="00D81941" w:rsidP="000F6BFD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  <w:proofErr w:type="gramStart"/>
      <w:r w:rsidRPr="00D81941">
        <w:rPr>
          <w:rFonts w:ascii="Arial" w:hAnsi="Arial" w:cs="Arial"/>
        </w:rPr>
        <w:t>decorrentes</w:t>
      </w:r>
      <w:proofErr w:type="gramEnd"/>
      <w:r w:rsidRPr="00D81941">
        <w:rPr>
          <w:rFonts w:ascii="Arial" w:hAnsi="Arial" w:cs="Arial"/>
        </w:rPr>
        <w:t xml:space="preserve"> de eventos climáticos adversos, por meio da adoção de padrões construtivos mais resilientes.</w:t>
      </w:r>
    </w:p>
    <w:p w14:paraId="35E48C7A" w14:textId="5431DE11" w:rsidR="00D81941" w:rsidRDefault="00D81941" w:rsidP="000F6BFD">
      <w:pPr>
        <w:pStyle w:val="NormalWeb"/>
        <w:spacing w:before="0" w:beforeAutospacing="0" w:after="0" w:afterAutospacing="0"/>
        <w:ind w:firstLine="708"/>
        <w:jc w:val="both"/>
        <w:rPr>
          <w:rFonts w:ascii="Arial" w:hAnsi="Arial" w:cs="Arial"/>
        </w:rPr>
      </w:pPr>
      <w:r w:rsidRPr="00D81941">
        <w:rPr>
          <w:rFonts w:ascii="Arial" w:hAnsi="Arial" w:cs="Arial"/>
        </w:rPr>
        <w:t xml:space="preserve">Assim, a contratação encontra-se plenamente justificada sob os aspectos </w:t>
      </w:r>
      <w:r w:rsidRPr="00D40968">
        <w:rPr>
          <w:rStyle w:val="Forte"/>
          <w:rFonts w:ascii="Arial" w:hAnsi="Arial" w:cs="Arial"/>
          <w:b w:val="0"/>
        </w:rPr>
        <w:t>técnico, social e jurídico</w:t>
      </w:r>
      <w:r w:rsidRPr="00D81941">
        <w:rPr>
          <w:rFonts w:ascii="Arial" w:hAnsi="Arial" w:cs="Arial"/>
        </w:rPr>
        <w:t>, atendendo ao interesse público primário, ao dever constitucional do Município de garantir o acesso à educação de qualidade e aos</w:t>
      </w:r>
      <w:r w:rsidR="00D87C94">
        <w:rPr>
          <w:rFonts w:ascii="Arial" w:hAnsi="Arial" w:cs="Arial"/>
        </w:rPr>
        <w:t xml:space="preserve"> </w:t>
      </w:r>
      <w:r w:rsidRPr="00D81941">
        <w:rPr>
          <w:rFonts w:ascii="Arial" w:hAnsi="Arial" w:cs="Arial"/>
        </w:rPr>
        <w:t>princípios do planejamento, da eficiência e da continuidade do serviço público, nos termos da Lei nº 14.133/2021.</w:t>
      </w:r>
    </w:p>
    <w:p w14:paraId="732C49F9" w14:textId="77777777" w:rsidR="00CE5344" w:rsidRPr="00D81941" w:rsidRDefault="00CE5344" w:rsidP="00CE5344">
      <w:pPr>
        <w:pStyle w:val="NormalWeb"/>
        <w:spacing w:before="0" w:beforeAutospacing="0" w:after="0" w:afterAutospacing="0"/>
        <w:ind w:firstLine="708"/>
        <w:jc w:val="both"/>
        <w:rPr>
          <w:rFonts w:ascii="Arial" w:hAnsi="Arial" w:cs="Arial"/>
        </w:rPr>
      </w:pPr>
    </w:p>
    <w:p w14:paraId="4A804ACA" w14:textId="118FD46E" w:rsidR="00796047" w:rsidRPr="00796047" w:rsidRDefault="00CE5344" w:rsidP="00796047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4</w:t>
      </w:r>
      <w:r w:rsidR="00796047" w:rsidRPr="00796047">
        <w:rPr>
          <w:rFonts w:ascii="Arial" w:hAnsi="Arial" w:cs="Arial"/>
          <w:b/>
          <w:color w:val="auto"/>
          <w:sz w:val="28"/>
          <w:szCs w:val="28"/>
        </w:rPr>
        <w:t>. DESCRIÇÃO DOS SERVIÇOS</w:t>
      </w:r>
      <w:r>
        <w:rPr>
          <w:rFonts w:ascii="Arial" w:hAnsi="Arial" w:cs="Arial"/>
          <w:b/>
          <w:color w:val="auto"/>
          <w:sz w:val="28"/>
          <w:szCs w:val="28"/>
        </w:rPr>
        <w:t xml:space="preserve"> A SEREM EXECUTADOS</w:t>
      </w:r>
    </w:p>
    <w:p w14:paraId="1F3876CA" w14:textId="77777777" w:rsidR="00CE5344" w:rsidRPr="00CE5344" w:rsidRDefault="00CE5344" w:rsidP="00C9685F">
      <w:pPr>
        <w:pStyle w:val="NormalWeb"/>
        <w:ind w:firstLine="708"/>
        <w:jc w:val="both"/>
        <w:rPr>
          <w:rFonts w:ascii="Arial" w:hAnsi="Arial" w:cs="Arial"/>
        </w:rPr>
      </w:pPr>
      <w:r w:rsidRPr="00CE5344">
        <w:rPr>
          <w:rFonts w:ascii="Arial" w:hAnsi="Arial" w:cs="Arial"/>
        </w:rPr>
        <w:t xml:space="preserve">A contratação compreende a </w:t>
      </w:r>
      <w:r w:rsidRPr="00CE5344">
        <w:rPr>
          <w:rStyle w:val="Forte"/>
          <w:rFonts w:ascii="Arial" w:hAnsi="Arial" w:cs="Arial"/>
        </w:rPr>
        <w:t>execução integral da obra</w:t>
      </w:r>
      <w:r w:rsidRPr="00CE5344">
        <w:rPr>
          <w:rFonts w:ascii="Arial" w:hAnsi="Arial" w:cs="Arial"/>
        </w:rPr>
        <w:t>, incluindo o fornecimento de materiais, mão de obra, equipamentos, ferramentas, transporte, encargos sociais, trabalhistas, previdenciários, ambientais, seguros, assistência técnica e demais insumos necessários à perfeita execução do objeto, em conformidade com o Memorial Descritivo, projetos técnicos, planilhas orçamentárias e cronograma físico-financeiro.</w:t>
      </w:r>
    </w:p>
    <w:p w14:paraId="5431F86D" w14:textId="77777777" w:rsidR="00CE5344" w:rsidRPr="00CE5344" w:rsidRDefault="00CE5344" w:rsidP="00C9685F">
      <w:pPr>
        <w:pStyle w:val="NormalWeb"/>
        <w:ind w:firstLine="708"/>
        <w:rPr>
          <w:rFonts w:ascii="Arial" w:hAnsi="Arial" w:cs="Arial"/>
        </w:rPr>
      </w:pPr>
      <w:r w:rsidRPr="00CE5344">
        <w:rPr>
          <w:rFonts w:ascii="Arial" w:hAnsi="Arial" w:cs="Arial"/>
        </w:rPr>
        <w:t>Os serviços a serem executados abrangem, de forma não exaustiva, as seguintes etapas:</w:t>
      </w:r>
    </w:p>
    <w:p w14:paraId="1C144DA9" w14:textId="77777777" w:rsidR="00CE5344" w:rsidRPr="00CE5344" w:rsidRDefault="00CE5344" w:rsidP="00CE5344">
      <w:pPr>
        <w:pStyle w:val="Ttulo3"/>
        <w:rPr>
          <w:rFonts w:ascii="Arial" w:hAnsi="Arial" w:cs="Arial"/>
          <w:b/>
          <w:color w:val="auto"/>
        </w:rPr>
      </w:pPr>
      <w:r w:rsidRPr="00CE5344">
        <w:rPr>
          <w:rFonts w:ascii="Arial" w:hAnsi="Arial" w:cs="Arial"/>
          <w:b/>
          <w:color w:val="auto"/>
        </w:rPr>
        <w:t>4.1 Serviços Preliminares e Administração da Obra</w:t>
      </w:r>
    </w:p>
    <w:p w14:paraId="51F3FAA0" w14:textId="77777777" w:rsidR="00CE5344" w:rsidRPr="00CE5344" w:rsidRDefault="00CE5344" w:rsidP="001E6132">
      <w:pPr>
        <w:pStyle w:val="NormalWeb"/>
        <w:numPr>
          <w:ilvl w:val="0"/>
          <w:numId w:val="1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Mobilização e desmobilização do canteiro de obras;</w:t>
      </w:r>
    </w:p>
    <w:p w14:paraId="17E2A8BD" w14:textId="77777777" w:rsidR="00CE5344" w:rsidRPr="00CE5344" w:rsidRDefault="00CE5344" w:rsidP="001E6132">
      <w:pPr>
        <w:pStyle w:val="NormalWeb"/>
        <w:numPr>
          <w:ilvl w:val="0"/>
          <w:numId w:val="1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Instalação do canteiro, tapumes, placas obrigatórias e sinalização de segurança;</w:t>
      </w:r>
    </w:p>
    <w:p w14:paraId="6D70219D" w14:textId="77777777" w:rsidR="00CE5344" w:rsidRPr="00CE5344" w:rsidRDefault="00CE5344" w:rsidP="001E6132">
      <w:pPr>
        <w:pStyle w:val="NormalWeb"/>
        <w:numPr>
          <w:ilvl w:val="0"/>
          <w:numId w:val="1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Implantação da obra no terreno, locação e gabarito;</w:t>
      </w:r>
    </w:p>
    <w:p w14:paraId="01C684C4" w14:textId="77777777" w:rsidR="00CE5344" w:rsidRPr="00CE5344" w:rsidRDefault="00CE5344" w:rsidP="001E6132">
      <w:pPr>
        <w:pStyle w:val="NormalWeb"/>
        <w:numPr>
          <w:ilvl w:val="0"/>
          <w:numId w:val="1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Administração local da obra, incluindo equipe técnica, controle tecnológico e diário de obras.</w:t>
      </w:r>
    </w:p>
    <w:p w14:paraId="37E00914" w14:textId="77777777" w:rsidR="00CE5344" w:rsidRPr="00CE5344" w:rsidRDefault="00CE5344" w:rsidP="00CE5344">
      <w:pPr>
        <w:pStyle w:val="Ttulo3"/>
        <w:rPr>
          <w:rFonts w:ascii="Arial" w:hAnsi="Arial" w:cs="Arial"/>
          <w:b/>
          <w:color w:val="auto"/>
        </w:rPr>
      </w:pPr>
      <w:r w:rsidRPr="00CE5344">
        <w:rPr>
          <w:rFonts w:ascii="Arial" w:hAnsi="Arial" w:cs="Arial"/>
          <w:b/>
          <w:color w:val="auto"/>
        </w:rPr>
        <w:t>4.2 Terraplenagem, Movimento de Terra e Drenagem</w:t>
      </w:r>
    </w:p>
    <w:p w14:paraId="28C90EC0" w14:textId="77777777" w:rsidR="00CE5344" w:rsidRPr="00CE5344" w:rsidRDefault="00CE5344" w:rsidP="001E6132">
      <w:pPr>
        <w:pStyle w:val="NormalWeb"/>
        <w:numPr>
          <w:ilvl w:val="0"/>
          <w:numId w:val="12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Limpeza, preparo e regularização do terreno;</w:t>
      </w:r>
    </w:p>
    <w:p w14:paraId="444794FF" w14:textId="77777777" w:rsidR="00CE5344" w:rsidRPr="00CE5344" w:rsidRDefault="00CE5344" w:rsidP="001E6132">
      <w:pPr>
        <w:pStyle w:val="NormalWeb"/>
        <w:numPr>
          <w:ilvl w:val="0"/>
          <w:numId w:val="12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Cortes, aterros, compactação e conformação do subleito;</w:t>
      </w:r>
    </w:p>
    <w:p w14:paraId="092BCBCA" w14:textId="77777777" w:rsidR="00CE5344" w:rsidRPr="00CE5344" w:rsidRDefault="00CE5344" w:rsidP="001E6132">
      <w:pPr>
        <w:pStyle w:val="NormalWeb"/>
        <w:numPr>
          <w:ilvl w:val="0"/>
          <w:numId w:val="12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sistemas de drenagem superficial e subterrânea, quando previstos em projeto.</w:t>
      </w:r>
    </w:p>
    <w:p w14:paraId="7035ACFE" w14:textId="77777777" w:rsidR="00CE5344" w:rsidRPr="00CE5344" w:rsidRDefault="00CE5344" w:rsidP="00CE5344">
      <w:pPr>
        <w:pStyle w:val="Ttulo3"/>
        <w:rPr>
          <w:rFonts w:ascii="Arial" w:hAnsi="Arial" w:cs="Arial"/>
          <w:b/>
          <w:color w:val="auto"/>
        </w:rPr>
      </w:pPr>
      <w:r w:rsidRPr="00CE5344">
        <w:rPr>
          <w:rFonts w:ascii="Arial" w:hAnsi="Arial" w:cs="Arial"/>
          <w:b/>
          <w:color w:val="auto"/>
        </w:rPr>
        <w:t>4.3 Fundações e Infraestrutura</w:t>
      </w:r>
    </w:p>
    <w:p w14:paraId="563A7758" w14:textId="77777777" w:rsidR="00CE5344" w:rsidRPr="00CE5344" w:rsidRDefault="00CE5344" w:rsidP="001E6132">
      <w:pPr>
        <w:pStyle w:val="NormalWeb"/>
        <w:numPr>
          <w:ilvl w:val="0"/>
          <w:numId w:val="13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fundações diretas ou profundas, conforme projeto estrutural;</w:t>
      </w:r>
    </w:p>
    <w:p w14:paraId="1C015A8A" w14:textId="77777777" w:rsidR="00CE5344" w:rsidRPr="00CE5344" w:rsidRDefault="00CE5344" w:rsidP="001E6132">
      <w:pPr>
        <w:pStyle w:val="NormalWeb"/>
        <w:numPr>
          <w:ilvl w:val="0"/>
          <w:numId w:val="13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vigas baldrame, blocos, sapatas, estacas (se aplicável);</w:t>
      </w:r>
    </w:p>
    <w:p w14:paraId="7AFB255D" w14:textId="77777777" w:rsidR="00CE5344" w:rsidRPr="00CE5344" w:rsidRDefault="00CE5344" w:rsidP="001E6132">
      <w:pPr>
        <w:pStyle w:val="NormalWeb"/>
        <w:numPr>
          <w:ilvl w:val="0"/>
          <w:numId w:val="13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Impermeabilização das estruturas de fundação e elementos enterrados.</w:t>
      </w:r>
    </w:p>
    <w:p w14:paraId="0FD55AB2" w14:textId="538923E9" w:rsidR="00CE5344" w:rsidRPr="00CE5344" w:rsidRDefault="00CE5344" w:rsidP="00CE5344">
      <w:pPr>
        <w:pStyle w:val="Ttulo3"/>
        <w:rPr>
          <w:rFonts w:ascii="Arial" w:hAnsi="Arial" w:cs="Arial"/>
          <w:b/>
          <w:color w:val="auto"/>
        </w:rPr>
      </w:pPr>
      <w:r w:rsidRPr="00CE5344">
        <w:rPr>
          <w:rFonts w:ascii="Arial" w:hAnsi="Arial" w:cs="Arial"/>
          <w:b/>
          <w:color w:val="auto"/>
        </w:rPr>
        <w:t>4.4 Estrutura</w:t>
      </w:r>
    </w:p>
    <w:p w14:paraId="07052686" w14:textId="77777777" w:rsidR="00CE5344" w:rsidRPr="00CE5344" w:rsidRDefault="00CE5344" w:rsidP="001E6132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da estrutura em concreto armado, compreendendo pilares, vigas, lajes e escadas;</w:t>
      </w:r>
    </w:p>
    <w:p w14:paraId="6BA39D92" w14:textId="77777777" w:rsidR="00CE5344" w:rsidRPr="00CE5344" w:rsidRDefault="00CE5344" w:rsidP="001E6132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Fornecimento, montagem e desmontagem de formas;</w:t>
      </w:r>
    </w:p>
    <w:p w14:paraId="7EE0E165" w14:textId="77777777" w:rsidR="00CE5344" w:rsidRPr="00CE5344" w:rsidRDefault="00CE5344" w:rsidP="001E6132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Armação, lançamento, adensamento e cura do concreto;</w:t>
      </w:r>
    </w:p>
    <w:p w14:paraId="1433ED89" w14:textId="77777777" w:rsidR="00CE5344" w:rsidRPr="00CE5344" w:rsidRDefault="00CE5344" w:rsidP="001E6132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Ensaios e controle tecnológico do concreto.</w:t>
      </w:r>
    </w:p>
    <w:p w14:paraId="4A128717" w14:textId="77777777" w:rsidR="00236499" w:rsidRDefault="00236499" w:rsidP="00CE5344">
      <w:pPr>
        <w:pStyle w:val="Ttulo3"/>
        <w:rPr>
          <w:rFonts w:ascii="Arial" w:hAnsi="Arial" w:cs="Arial"/>
          <w:b/>
          <w:color w:val="auto"/>
        </w:rPr>
      </w:pPr>
    </w:p>
    <w:p w14:paraId="272C4E67" w14:textId="6379933D" w:rsidR="00CE5344" w:rsidRPr="00CE5344" w:rsidRDefault="00CE5344" w:rsidP="00CE5344">
      <w:pPr>
        <w:pStyle w:val="Ttulo3"/>
        <w:rPr>
          <w:rFonts w:ascii="Arial" w:hAnsi="Arial" w:cs="Arial"/>
          <w:b/>
          <w:color w:val="auto"/>
        </w:rPr>
      </w:pPr>
      <w:r w:rsidRPr="00CE5344">
        <w:rPr>
          <w:rFonts w:ascii="Arial" w:hAnsi="Arial" w:cs="Arial"/>
          <w:b/>
          <w:color w:val="auto"/>
        </w:rPr>
        <w:t>4.5 Vedações Verticais e Divisórias</w:t>
      </w:r>
    </w:p>
    <w:p w14:paraId="69C890A5" w14:textId="77777777" w:rsidR="00CE5344" w:rsidRPr="00CE5344" w:rsidRDefault="00CE5344" w:rsidP="001E6132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alvenarias externas e internas;</w:t>
      </w:r>
    </w:p>
    <w:p w14:paraId="4E61F1DE" w14:textId="77777777" w:rsidR="00CE5344" w:rsidRPr="00CE5344" w:rsidRDefault="00CE5344" w:rsidP="001E6132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 xml:space="preserve">Vergas, </w:t>
      </w:r>
      <w:proofErr w:type="spellStart"/>
      <w:r w:rsidRPr="00CE5344">
        <w:rPr>
          <w:rFonts w:ascii="Arial" w:hAnsi="Arial" w:cs="Arial"/>
        </w:rPr>
        <w:t>contravergas</w:t>
      </w:r>
      <w:proofErr w:type="spellEnd"/>
      <w:r w:rsidRPr="00CE5344">
        <w:rPr>
          <w:rFonts w:ascii="Arial" w:hAnsi="Arial" w:cs="Arial"/>
        </w:rPr>
        <w:t xml:space="preserve"> e elementos de reforço;</w:t>
      </w:r>
    </w:p>
    <w:p w14:paraId="1E88A904" w14:textId="77777777" w:rsidR="00CE5344" w:rsidRPr="00CE5344" w:rsidRDefault="00CE5344" w:rsidP="001E6132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divisórias conforme projeto arquitetônico.</w:t>
      </w:r>
    </w:p>
    <w:p w14:paraId="7BC8D059" w14:textId="77777777" w:rsidR="00CE5344" w:rsidRPr="00CE5344" w:rsidRDefault="00CE5344" w:rsidP="00CE5344">
      <w:pPr>
        <w:pStyle w:val="Ttulo3"/>
        <w:rPr>
          <w:rFonts w:ascii="Arial" w:hAnsi="Arial" w:cs="Arial"/>
          <w:b/>
          <w:color w:val="auto"/>
        </w:rPr>
      </w:pPr>
      <w:r w:rsidRPr="00CE5344">
        <w:rPr>
          <w:rFonts w:ascii="Arial" w:hAnsi="Arial" w:cs="Arial"/>
          <w:b/>
          <w:color w:val="auto"/>
        </w:rPr>
        <w:t>4.6 Cobertura</w:t>
      </w:r>
    </w:p>
    <w:p w14:paraId="61EDD4A0" w14:textId="77777777" w:rsidR="00CE5344" w:rsidRPr="00CE5344" w:rsidRDefault="00CE5344" w:rsidP="001E6132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da estrutura da cobertura;</w:t>
      </w:r>
    </w:p>
    <w:p w14:paraId="7C02E659" w14:textId="77777777" w:rsidR="00CE5344" w:rsidRPr="00CE5344" w:rsidRDefault="00CE5344" w:rsidP="001E6132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Fornecimento e instalação de telhas, rufos, calhas e condutores;</w:t>
      </w:r>
    </w:p>
    <w:p w14:paraId="164BD793" w14:textId="77777777" w:rsidR="00CE5344" w:rsidRPr="00CE5344" w:rsidRDefault="00CE5344" w:rsidP="001E6132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Tratamentos de impermeabilização e isolamento térmico, quando previstos.</w:t>
      </w:r>
    </w:p>
    <w:p w14:paraId="7699E3F6" w14:textId="77777777" w:rsidR="00CE5344" w:rsidRPr="00CE5344" w:rsidRDefault="00CE5344" w:rsidP="00CE5344">
      <w:pPr>
        <w:pStyle w:val="Ttulo3"/>
        <w:rPr>
          <w:rFonts w:ascii="Arial" w:hAnsi="Arial" w:cs="Arial"/>
          <w:b/>
          <w:color w:val="auto"/>
        </w:rPr>
      </w:pPr>
      <w:r w:rsidRPr="00CE5344">
        <w:rPr>
          <w:rFonts w:ascii="Arial" w:hAnsi="Arial" w:cs="Arial"/>
          <w:b/>
          <w:color w:val="auto"/>
        </w:rPr>
        <w:t>4.7 Revestimentos e Acabamentos</w:t>
      </w:r>
    </w:p>
    <w:p w14:paraId="08CB521A" w14:textId="77777777" w:rsidR="00CE5344" w:rsidRPr="00CE5344" w:rsidRDefault="00CE5344" w:rsidP="001E6132">
      <w:pPr>
        <w:pStyle w:val="NormalWeb"/>
        <w:numPr>
          <w:ilvl w:val="0"/>
          <w:numId w:val="17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Revestimentos internos e externos de paredes (argamassa, cerâmica, pastilhas e pintura);</w:t>
      </w:r>
    </w:p>
    <w:p w14:paraId="7B195B20" w14:textId="4D307628" w:rsidR="00CE5344" w:rsidRPr="00CE5344" w:rsidRDefault="00CE5344" w:rsidP="001E6132">
      <w:pPr>
        <w:pStyle w:val="NormalWeb"/>
        <w:numPr>
          <w:ilvl w:val="0"/>
          <w:numId w:val="17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pisos internos e externos, inclu</w:t>
      </w:r>
      <w:r w:rsidR="00236499">
        <w:rPr>
          <w:rFonts w:ascii="Arial" w:hAnsi="Arial" w:cs="Arial"/>
        </w:rPr>
        <w:t>indo concreto polido, cerâmico;</w:t>
      </w:r>
    </w:p>
    <w:p w14:paraId="16C9D6DC" w14:textId="77777777" w:rsidR="00CE5344" w:rsidRPr="00CE5344" w:rsidRDefault="00CE5344" w:rsidP="001E6132">
      <w:pPr>
        <w:pStyle w:val="NormalWeb"/>
        <w:numPr>
          <w:ilvl w:val="0"/>
          <w:numId w:val="17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forros, rodapés e elementos de acabamento.</w:t>
      </w:r>
    </w:p>
    <w:p w14:paraId="58446FB1" w14:textId="77777777" w:rsidR="00CE5344" w:rsidRPr="00CE5344" w:rsidRDefault="00CE5344" w:rsidP="00CE5344">
      <w:pPr>
        <w:pStyle w:val="Ttulo3"/>
        <w:rPr>
          <w:rFonts w:ascii="Arial" w:hAnsi="Arial" w:cs="Arial"/>
          <w:b/>
        </w:rPr>
      </w:pPr>
      <w:r w:rsidRPr="00CE5344">
        <w:rPr>
          <w:rFonts w:ascii="Arial" w:hAnsi="Arial" w:cs="Arial"/>
          <w:b/>
          <w:color w:val="auto"/>
        </w:rPr>
        <w:t>4.8 Esquadrias, Vidros e Ferragens</w:t>
      </w:r>
    </w:p>
    <w:p w14:paraId="547DB4DD" w14:textId="77777777" w:rsidR="00CE5344" w:rsidRPr="00CE5344" w:rsidRDefault="00CE5344" w:rsidP="001E6132">
      <w:pPr>
        <w:pStyle w:val="NormalWeb"/>
        <w:numPr>
          <w:ilvl w:val="0"/>
          <w:numId w:val="18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Fornecimento e instalação de portas, janelas, gradis e esquadrias metálicas ou de alumínio;</w:t>
      </w:r>
    </w:p>
    <w:p w14:paraId="75905AC6" w14:textId="77777777" w:rsidR="00CE5344" w:rsidRPr="00CE5344" w:rsidRDefault="00CE5344" w:rsidP="001E6132">
      <w:pPr>
        <w:pStyle w:val="NormalWeb"/>
        <w:numPr>
          <w:ilvl w:val="0"/>
          <w:numId w:val="18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Instalação de vidros, ferragens, fechaduras e acessórios.</w:t>
      </w:r>
    </w:p>
    <w:p w14:paraId="3DF74BA0" w14:textId="77777777" w:rsidR="00CE5344" w:rsidRPr="00CE5344" w:rsidRDefault="00CE5344" w:rsidP="00CE5344">
      <w:pPr>
        <w:pStyle w:val="Ttulo3"/>
        <w:rPr>
          <w:rFonts w:ascii="Arial" w:hAnsi="Arial" w:cs="Arial"/>
          <w:b/>
          <w:color w:val="auto"/>
        </w:rPr>
      </w:pPr>
      <w:r w:rsidRPr="00CE5344">
        <w:rPr>
          <w:rFonts w:ascii="Arial" w:hAnsi="Arial" w:cs="Arial"/>
          <w:b/>
          <w:color w:val="auto"/>
        </w:rPr>
        <w:t xml:space="preserve">4.9 Instalações </w:t>
      </w:r>
      <w:proofErr w:type="spellStart"/>
      <w:r w:rsidRPr="00CE5344">
        <w:rPr>
          <w:rFonts w:ascii="Arial" w:hAnsi="Arial" w:cs="Arial"/>
          <w:b/>
          <w:color w:val="auto"/>
        </w:rPr>
        <w:t>Hidrossanitárias</w:t>
      </w:r>
      <w:proofErr w:type="spellEnd"/>
    </w:p>
    <w:p w14:paraId="531D0FF7" w14:textId="77777777" w:rsidR="00CE5344" w:rsidRPr="00CE5344" w:rsidRDefault="00CE5344" w:rsidP="001E6132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das instalações de água fria, esgoto sanitário e águas pluviais;</w:t>
      </w:r>
    </w:p>
    <w:p w14:paraId="1CFA6494" w14:textId="77777777" w:rsidR="00CE5344" w:rsidRPr="00CE5344" w:rsidRDefault="00CE5344" w:rsidP="001E6132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Instalação de louças, metais e acessórios;</w:t>
      </w:r>
    </w:p>
    <w:p w14:paraId="4CF1402E" w14:textId="77777777" w:rsidR="00CE5344" w:rsidRPr="00CE5344" w:rsidRDefault="00CE5344" w:rsidP="001E6132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Testes de estanqueidade e funcionamento.</w:t>
      </w:r>
    </w:p>
    <w:p w14:paraId="5E380A50" w14:textId="77777777" w:rsidR="00CE5344" w:rsidRPr="00CE5344" w:rsidRDefault="00CE5344" w:rsidP="00CE5344">
      <w:pPr>
        <w:pStyle w:val="Ttulo3"/>
        <w:rPr>
          <w:rFonts w:ascii="Arial" w:hAnsi="Arial" w:cs="Arial"/>
          <w:b/>
          <w:color w:val="auto"/>
        </w:rPr>
      </w:pPr>
      <w:r w:rsidRPr="00CE5344">
        <w:rPr>
          <w:rFonts w:ascii="Arial" w:hAnsi="Arial" w:cs="Arial"/>
          <w:b/>
          <w:color w:val="auto"/>
        </w:rPr>
        <w:t>4.10 Instalações Elétricas, SPDA e Dados</w:t>
      </w:r>
    </w:p>
    <w:p w14:paraId="26F08498" w14:textId="77777777" w:rsidR="00CE5344" w:rsidRPr="00CE5344" w:rsidRDefault="00CE5344" w:rsidP="001E6132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das instalações elétricas de baixa tensão;</w:t>
      </w:r>
    </w:p>
    <w:p w14:paraId="2F80954D" w14:textId="0138DB25" w:rsidR="00CE5344" w:rsidRPr="00236499" w:rsidRDefault="00CE5344" w:rsidP="00236499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236499">
        <w:rPr>
          <w:rFonts w:ascii="Arial" w:hAnsi="Arial" w:cs="Arial"/>
        </w:rPr>
        <w:t>Implantação de quadros elétricos, luminárias, tomadas e interruptores;</w:t>
      </w:r>
    </w:p>
    <w:p w14:paraId="5C278C30" w14:textId="77777777" w:rsidR="00CE5344" w:rsidRPr="00CE5344" w:rsidRDefault="00CE5344" w:rsidP="001E6132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do Sistema de Proteção contra Descargas Atmosféricas – SPDA;</w:t>
      </w:r>
    </w:p>
    <w:p w14:paraId="7439EFD1" w14:textId="77777777" w:rsidR="00CE5344" w:rsidRPr="00CE5344" w:rsidRDefault="00CE5344" w:rsidP="001E6132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Instalações de cabeamento estruturado, telefonia e lógica, quando previstas.</w:t>
      </w:r>
    </w:p>
    <w:p w14:paraId="6DB211B8" w14:textId="77777777" w:rsidR="00CE5344" w:rsidRPr="00CE5344" w:rsidRDefault="00CE5344" w:rsidP="00CE5344">
      <w:pPr>
        <w:pStyle w:val="Ttulo3"/>
        <w:rPr>
          <w:rFonts w:ascii="Arial" w:hAnsi="Arial" w:cs="Arial"/>
          <w:b/>
        </w:rPr>
      </w:pPr>
      <w:r w:rsidRPr="00CE5344">
        <w:rPr>
          <w:rFonts w:ascii="Arial" w:hAnsi="Arial" w:cs="Arial"/>
          <w:b/>
          <w:color w:val="auto"/>
        </w:rPr>
        <w:t>4.11 Sistemas de Segurança e Combate a Incêndio</w:t>
      </w:r>
    </w:p>
    <w:p w14:paraId="635EB627" w14:textId="77777777" w:rsidR="00CE5344" w:rsidRPr="00CE5344" w:rsidRDefault="00CE5344" w:rsidP="001E6132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das instalações de prevenção e combate a incêndio;</w:t>
      </w:r>
    </w:p>
    <w:p w14:paraId="437EEF2D" w14:textId="77777777" w:rsidR="00CE5344" w:rsidRPr="00CE5344" w:rsidRDefault="00CE5344" w:rsidP="001E6132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Fornecimento e instalação de equipamentos de segurança;</w:t>
      </w:r>
    </w:p>
    <w:p w14:paraId="77AA7899" w14:textId="77777777" w:rsidR="00CE5344" w:rsidRPr="00CE5344" w:rsidRDefault="00CE5344" w:rsidP="001E6132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Atendimento às exigências do Corpo de Bombeiros.</w:t>
      </w:r>
    </w:p>
    <w:p w14:paraId="459D31A1" w14:textId="77777777" w:rsidR="00236499" w:rsidRDefault="00236499" w:rsidP="00CE5344">
      <w:pPr>
        <w:pStyle w:val="Ttulo3"/>
        <w:rPr>
          <w:rFonts w:ascii="Arial" w:hAnsi="Arial" w:cs="Arial"/>
          <w:b/>
          <w:color w:val="auto"/>
        </w:rPr>
      </w:pPr>
    </w:p>
    <w:p w14:paraId="61E16AF5" w14:textId="29DAAFF6" w:rsidR="00CE5344" w:rsidRPr="00CE5344" w:rsidRDefault="00CE5344" w:rsidP="00CE5344">
      <w:pPr>
        <w:pStyle w:val="Ttulo3"/>
        <w:rPr>
          <w:rFonts w:ascii="Arial" w:hAnsi="Arial" w:cs="Arial"/>
          <w:b/>
          <w:color w:val="auto"/>
        </w:rPr>
      </w:pPr>
      <w:r w:rsidRPr="00CE5344">
        <w:rPr>
          <w:rFonts w:ascii="Arial" w:hAnsi="Arial" w:cs="Arial"/>
          <w:b/>
          <w:color w:val="auto"/>
        </w:rPr>
        <w:t>4.12 Acessibilidade</w:t>
      </w:r>
    </w:p>
    <w:p w14:paraId="1FD13011" w14:textId="77777777" w:rsidR="00CE5344" w:rsidRPr="00CE5344" w:rsidRDefault="00CE5344" w:rsidP="001E6132">
      <w:pPr>
        <w:pStyle w:val="NormalWeb"/>
        <w:numPr>
          <w:ilvl w:val="0"/>
          <w:numId w:val="22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rampas, corrimãos, guarda-corpos e sinalização tátil;</w:t>
      </w:r>
    </w:p>
    <w:p w14:paraId="356590F1" w14:textId="0B9F16FB" w:rsidR="00236499" w:rsidRPr="00D87C94" w:rsidRDefault="00CE5344" w:rsidP="00236499">
      <w:pPr>
        <w:pStyle w:val="NormalWeb"/>
        <w:numPr>
          <w:ilvl w:val="0"/>
          <w:numId w:val="22"/>
        </w:numPr>
        <w:rPr>
          <w:rFonts w:ascii="Arial" w:hAnsi="Arial" w:cs="Arial"/>
          <w:b/>
        </w:rPr>
      </w:pPr>
      <w:r w:rsidRPr="00CE5344">
        <w:rPr>
          <w:rFonts w:ascii="Arial" w:hAnsi="Arial" w:cs="Arial"/>
        </w:rPr>
        <w:t xml:space="preserve">Adequação de sanitários acessíveis e demais elementos conforme ABNT NBR </w:t>
      </w:r>
    </w:p>
    <w:p w14:paraId="7141539A" w14:textId="77777777" w:rsidR="00D87C94" w:rsidRPr="00D87C94" w:rsidRDefault="00D87C94" w:rsidP="00D87C94">
      <w:pPr>
        <w:pStyle w:val="NormalWeb"/>
        <w:ind w:left="720"/>
        <w:rPr>
          <w:rFonts w:ascii="Arial" w:hAnsi="Arial" w:cs="Arial"/>
          <w:b/>
        </w:rPr>
      </w:pPr>
    </w:p>
    <w:p w14:paraId="485C65E7" w14:textId="54DD10AA" w:rsidR="00D87C94" w:rsidRDefault="00D87C94" w:rsidP="00D87C94">
      <w:pPr>
        <w:pStyle w:val="NormalWeb"/>
        <w:rPr>
          <w:rFonts w:ascii="Arial" w:hAnsi="Arial" w:cs="Arial"/>
          <w:b/>
        </w:rPr>
      </w:pPr>
      <w:r w:rsidRPr="00CE5344">
        <w:rPr>
          <w:rFonts w:ascii="Arial" w:hAnsi="Arial" w:cs="Arial"/>
          <w:b/>
        </w:rPr>
        <w:t>4.1</w:t>
      </w:r>
      <w:r>
        <w:rPr>
          <w:rFonts w:ascii="Arial" w:hAnsi="Arial" w:cs="Arial"/>
          <w:b/>
        </w:rPr>
        <w:t>3</w:t>
      </w:r>
      <w:r w:rsidRPr="00CE5344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Pavimentação</w:t>
      </w:r>
    </w:p>
    <w:p w14:paraId="2943309C" w14:textId="7AEBD563" w:rsidR="00D87C94" w:rsidRPr="00D87C94" w:rsidRDefault="00D87C94" w:rsidP="00BA1B48">
      <w:pPr>
        <w:pStyle w:val="NormalWeb"/>
        <w:numPr>
          <w:ilvl w:val="0"/>
          <w:numId w:val="22"/>
        </w:numPr>
        <w:ind w:hanging="578"/>
        <w:rPr>
          <w:rFonts w:ascii="Arial" w:hAnsi="Arial" w:cs="Arial"/>
          <w:b/>
        </w:rPr>
      </w:pPr>
      <w:r w:rsidRPr="00D87C94">
        <w:rPr>
          <w:rFonts w:ascii="Arial" w:hAnsi="Arial" w:cs="Arial"/>
        </w:rPr>
        <w:t>Execução de pavimentação em CBUQ- Concreto Betuminoso a Quente conforme especificações no memorial descritivo.</w:t>
      </w:r>
    </w:p>
    <w:p w14:paraId="6EF1CF3A" w14:textId="2B5BB5AB" w:rsidR="00CE5344" w:rsidRPr="00CE5344" w:rsidRDefault="00CE5344" w:rsidP="00236499">
      <w:pPr>
        <w:pStyle w:val="NormalWeb"/>
        <w:ind w:left="720" w:hanging="578"/>
        <w:rPr>
          <w:rFonts w:ascii="Arial" w:hAnsi="Arial" w:cs="Arial"/>
          <w:b/>
        </w:rPr>
      </w:pPr>
      <w:r w:rsidRPr="00CE5344">
        <w:rPr>
          <w:rFonts w:ascii="Arial" w:hAnsi="Arial" w:cs="Arial"/>
          <w:b/>
        </w:rPr>
        <w:t>4.1</w:t>
      </w:r>
      <w:r w:rsidR="00D87C94">
        <w:rPr>
          <w:rFonts w:ascii="Arial" w:hAnsi="Arial" w:cs="Arial"/>
          <w:b/>
        </w:rPr>
        <w:t>4</w:t>
      </w:r>
      <w:r w:rsidRPr="00CE5344">
        <w:rPr>
          <w:rFonts w:ascii="Arial" w:hAnsi="Arial" w:cs="Arial"/>
          <w:b/>
        </w:rPr>
        <w:t xml:space="preserve"> Testes, Comissionamento e Entrega da Obra</w:t>
      </w:r>
    </w:p>
    <w:p w14:paraId="4DA7DB6E" w14:textId="77777777" w:rsidR="00CE5344" w:rsidRPr="00CE5344" w:rsidRDefault="00CE5344" w:rsidP="00296B79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Testes finais de todos os sistemas instalados;</w:t>
      </w:r>
    </w:p>
    <w:p w14:paraId="3B99F270" w14:textId="77777777" w:rsidR="00CE5344" w:rsidRPr="00CE5344" w:rsidRDefault="00CE5344" w:rsidP="00296B79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Correção de eventuais inconformidades;</w:t>
      </w:r>
    </w:p>
    <w:p w14:paraId="1BF6869C" w14:textId="77777777" w:rsidR="00CE5344" w:rsidRPr="00CE5344" w:rsidRDefault="00CE5344" w:rsidP="00296B79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Limpeza geral da obra;</w:t>
      </w:r>
    </w:p>
    <w:p w14:paraId="5B96D2EE" w14:textId="77777777" w:rsidR="00CE5344" w:rsidRPr="00CE5344" w:rsidRDefault="00CE5344" w:rsidP="00296B79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Entrega da obra em condições plenas de uso.</w:t>
      </w:r>
    </w:p>
    <w:p w14:paraId="4426E082" w14:textId="4FA4D1FD" w:rsidR="00CE5344" w:rsidRPr="00CE5344" w:rsidRDefault="00CE5344" w:rsidP="00CE5344">
      <w:pPr>
        <w:pStyle w:val="NormalWeb"/>
        <w:rPr>
          <w:rFonts w:ascii="Arial" w:hAnsi="Arial" w:cs="Arial"/>
        </w:rPr>
      </w:pPr>
      <w:r w:rsidRPr="00CE5344">
        <w:rPr>
          <w:rFonts w:ascii="Arial" w:hAnsi="Arial" w:cs="Arial"/>
        </w:rPr>
        <w:t xml:space="preserve">Todos os serviços deverão ser executados rigorosamente conforme as </w:t>
      </w:r>
      <w:r w:rsidRPr="00CE5344">
        <w:rPr>
          <w:rStyle w:val="Forte"/>
          <w:rFonts w:ascii="Arial" w:hAnsi="Arial" w:cs="Arial"/>
        </w:rPr>
        <w:t>normas da ABNT</w:t>
      </w:r>
      <w:r w:rsidRPr="00CE5344">
        <w:rPr>
          <w:rFonts w:ascii="Arial" w:hAnsi="Arial" w:cs="Arial"/>
        </w:rPr>
        <w:t>, legislações vigentes, boas práticas de engenharia e determinações da fiscalização.</w:t>
      </w:r>
    </w:p>
    <w:p w14:paraId="1399DB49" w14:textId="4523258C" w:rsidR="00021384" w:rsidRDefault="00021384" w:rsidP="00296B79">
      <w:pPr>
        <w:pStyle w:val="Ttulo2"/>
        <w:numPr>
          <w:ilvl w:val="1"/>
          <w:numId w:val="23"/>
        </w:numPr>
        <w:ind w:left="567" w:hanging="567"/>
        <w:rPr>
          <w:rFonts w:ascii="Arial" w:hAnsi="Arial" w:cs="Arial"/>
          <w:b/>
          <w:color w:val="auto"/>
          <w:sz w:val="28"/>
          <w:szCs w:val="28"/>
        </w:rPr>
      </w:pPr>
      <w:r w:rsidRPr="00021384">
        <w:rPr>
          <w:rFonts w:ascii="Arial" w:hAnsi="Arial" w:cs="Arial"/>
          <w:b/>
          <w:color w:val="auto"/>
          <w:sz w:val="28"/>
          <w:szCs w:val="28"/>
        </w:rPr>
        <w:t>LOCALIZAÇÃO DA OBRA</w:t>
      </w:r>
    </w:p>
    <w:p w14:paraId="23A55234" w14:textId="77777777" w:rsidR="00D87C94" w:rsidRDefault="00D87C94" w:rsidP="00CE5344">
      <w:pPr>
        <w:pStyle w:val="PargrafodaLista"/>
        <w:ind w:left="360"/>
      </w:pPr>
    </w:p>
    <w:p w14:paraId="7F0DD44F" w14:textId="6581123B" w:rsidR="00CE5344" w:rsidRDefault="00D87C94" w:rsidP="00D87C94">
      <w:pPr>
        <w:pStyle w:val="PargrafodaLista"/>
        <w:ind w:left="360" w:hanging="360"/>
      </w:pPr>
      <w:r>
        <w:rPr>
          <w:rFonts w:ascii="Arial" w:eastAsiaTheme="minorHAnsi" w:hAnsi="Arial" w:cs="Arial"/>
          <w:bCs/>
          <w:lang w:eastAsia="en-US"/>
        </w:rPr>
        <w:t xml:space="preserve">Rua Vereador Heitor </w:t>
      </w:r>
      <w:proofErr w:type="spellStart"/>
      <w:r>
        <w:rPr>
          <w:rFonts w:ascii="Arial" w:eastAsiaTheme="minorHAnsi" w:hAnsi="Arial" w:cs="Arial"/>
          <w:bCs/>
          <w:lang w:eastAsia="en-US"/>
        </w:rPr>
        <w:t>Safraider</w:t>
      </w:r>
      <w:proofErr w:type="spellEnd"/>
      <w:r>
        <w:rPr>
          <w:rFonts w:ascii="Arial" w:eastAsiaTheme="minorHAnsi" w:hAnsi="Arial" w:cs="Arial"/>
          <w:bCs/>
          <w:lang w:eastAsia="en-US"/>
        </w:rPr>
        <w:t xml:space="preserve"> – Bairro Vista Alegre - RBI</w:t>
      </w:r>
    </w:p>
    <w:p w14:paraId="44914554" w14:textId="4D8C1306" w:rsidR="00796047" w:rsidRDefault="00796047" w:rsidP="00CC5C19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</w:rPr>
      </w:pPr>
    </w:p>
    <w:p w14:paraId="64307D61" w14:textId="62361D25" w:rsidR="00021384" w:rsidRPr="00021384" w:rsidRDefault="00FA751D" w:rsidP="00021384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6</w:t>
      </w:r>
      <w:r w:rsidR="00021384" w:rsidRPr="00021384">
        <w:rPr>
          <w:rFonts w:ascii="Arial" w:hAnsi="Arial" w:cs="Arial"/>
          <w:b/>
          <w:color w:val="auto"/>
          <w:sz w:val="28"/>
          <w:szCs w:val="28"/>
        </w:rPr>
        <w:t>. PRAZO DE VIGÊNCIA, EXECUÇÃO E PRORROGAÇÃO</w:t>
      </w:r>
    </w:p>
    <w:p w14:paraId="3346CDF4" w14:textId="7C7AB191" w:rsidR="00021384" w:rsidRPr="00021384" w:rsidRDefault="00021384" w:rsidP="001E6132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021384">
        <w:rPr>
          <w:rStyle w:val="Forte"/>
          <w:rFonts w:ascii="Arial" w:hAnsi="Arial" w:cs="Arial"/>
        </w:rPr>
        <w:t>Prazo de execução da obra:</w:t>
      </w:r>
      <w:r w:rsidR="00CE5344">
        <w:rPr>
          <w:rStyle w:val="Forte"/>
          <w:rFonts w:ascii="Arial" w:hAnsi="Arial" w:cs="Arial"/>
        </w:rPr>
        <w:t xml:space="preserve"> </w:t>
      </w:r>
      <w:r w:rsidR="00236499" w:rsidRPr="00236499">
        <w:rPr>
          <w:rStyle w:val="Forte"/>
          <w:rFonts w:ascii="Arial" w:hAnsi="Arial" w:cs="Arial"/>
          <w:b w:val="0"/>
        </w:rPr>
        <w:t>12</w:t>
      </w:r>
      <w:r>
        <w:rPr>
          <w:rFonts w:ascii="Arial" w:hAnsi="Arial" w:cs="Arial"/>
        </w:rPr>
        <w:t xml:space="preserve"> (</w:t>
      </w:r>
      <w:r w:rsidR="00CE5344">
        <w:rPr>
          <w:rFonts w:ascii="Arial" w:hAnsi="Arial" w:cs="Arial"/>
        </w:rPr>
        <w:t>Doze</w:t>
      </w:r>
      <w:r>
        <w:rPr>
          <w:rFonts w:ascii="Arial" w:hAnsi="Arial" w:cs="Arial"/>
        </w:rPr>
        <w:t xml:space="preserve">) </w:t>
      </w:r>
      <w:r w:rsidRPr="00021384">
        <w:rPr>
          <w:rFonts w:ascii="Arial" w:hAnsi="Arial" w:cs="Arial"/>
        </w:rPr>
        <w:t>meses, contados da</w:t>
      </w:r>
      <w:r>
        <w:rPr>
          <w:rFonts w:ascii="Arial" w:hAnsi="Arial" w:cs="Arial"/>
        </w:rPr>
        <w:t xml:space="preserve"> assinatura do contrato.</w:t>
      </w:r>
    </w:p>
    <w:p w14:paraId="3E57C9B4" w14:textId="4EA10D6A" w:rsidR="00021384" w:rsidRPr="00021384" w:rsidRDefault="00021384" w:rsidP="001E6132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021384">
        <w:rPr>
          <w:rStyle w:val="Forte"/>
          <w:rFonts w:ascii="Arial" w:hAnsi="Arial" w:cs="Arial"/>
        </w:rPr>
        <w:t>Prazo de vigência do contrato:</w:t>
      </w:r>
      <w:r w:rsidRPr="00021384">
        <w:rPr>
          <w:rFonts w:ascii="Arial" w:hAnsi="Arial" w:cs="Arial"/>
        </w:rPr>
        <w:t xml:space="preserve"> </w:t>
      </w:r>
      <w:r w:rsidR="00CE5344">
        <w:rPr>
          <w:rFonts w:ascii="Arial" w:hAnsi="Arial" w:cs="Arial"/>
        </w:rPr>
        <w:t>36</w:t>
      </w:r>
      <w:r>
        <w:rPr>
          <w:rFonts w:ascii="Arial" w:hAnsi="Arial" w:cs="Arial"/>
        </w:rPr>
        <w:t xml:space="preserve"> (</w:t>
      </w:r>
      <w:r w:rsidR="00CE5344">
        <w:rPr>
          <w:rFonts w:ascii="Arial" w:hAnsi="Arial" w:cs="Arial"/>
        </w:rPr>
        <w:t>Trinta e seis</w:t>
      </w:r>
      <w:r>
        <w:rPr>
          <w:rFonts w:ascii="Arial" w:hAnsi="Arial" w:cs="Arial"/>
        </w:rPr>
        <w:t>) meses</w:t>
      </w:r>
      <w:r w:rsidR="00CE5344">
        <w:rPr>
          <w:rFonts w:ascii="Arial" w:hAnsi="Arial" w:cs="Arial"/>
        </w:rPr>
        <w:t>, contados da data de assinatura do contrato.</w:t>
      </w:r>
      <w:r>
        <w:rPr>
          <w:rFonts w:ascii="Arial" w:hAnsi="Arial" w:cs="Arial"/>
        </w:rPr>
        <w:t xml:space="preserve"> </w:t>
      </w:r>
    </w:p>
    <w:p w14:paraId="48E1E3D8" w14:textId="1F118E1F" w:rsidR="00021384" w:rsidRDefault="00021384" w:rsidP="001E6132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021384">
        <w:rPr>
          <w:rStyle w:val="Forte"/>
          <w:rFonts w:ascii="Arial" w:hAnsi="Arial" w:cs="Arial"/>
        </w:rPr>
        <w:t>Prorrogação:</w:t>
      </w:r>
      <w:r w:rsidRPr="00021384">
        <w:rPr>
          <w:rFonts w:ascii="Arial" w:hAnsi="Arial" w:cs="Arial"/>
        </w:rPr>
        <w:t xml:space="preserve"> poderá ocorrer nos termos do art. 107 da Lei nº 14.133/2021, mediante justificativa técnica e interesse da Administração.</w:t>
      </w:r>
    </w:p>
    <w:p w14:paraId="416660D8" w14:textId="77777777" w:rsidR="00FA751D" w:rsidRPr="00FA751D" w:rsidRDefault="00FA751D" w:rsidP="00FA751D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FA751D">
        <w:rPr>
          <w:rFonts w:ascii="Arial" w:hAnsi="Arial" w:cs="Arial"/>
          <w:b/>
          <w:color w:val="auto"/>
          <w:sz w:val="28"/>
          <w:szCs w:val="28"/>
        </w:rPr>
        <w:t>7. REGIME DE EXECUÇÃO</w:t>
      </w:r>
    </w:p>
    <w:p w14:paraId="0F9E28CC" w14:textId="77777777" w:rsidR="00FA751D" w:rsidRPr="00FA751D" w:rsidRDefault="00FA751D" w:rsidP="00FA751D">
      <w:pPr>
        <w:pStyle w:val="NormalWeb"/>
        <w:ind w:firstLine="708"/>
        <w:rPr>
          <w:rFonts w:ascii="Arial" w:hAnsi="Arial" w:cs="Arial"/>
        </w:rPr>
      </w:pPr>
      <w:r w:rsidRPr="00FA751D">
        <w:rPr>
          <w:rFonts w:ascii="Arial" w:hAnsi="Arial" w:cs="Arial"/>
        </w:rPr>
        <w:t xml:space="preserve">O regime de execução será </w:t>
      </w:r>
      <w:proofErr w:type="gramStart"/>
      <w:r w:rsidRPr="00FA751D">
        <w:rPr>
          <w:rStyle w:val="Forte"/>
          <w:rFonts w:ascii="Arial" w:hAnsi="Arial" w:cs="Arial"/>
        </w:rPr>
        <w:t>empreitada</w:t>
      </w:r>
      <w:proofErr w:type="gramEnd"/>
      <w:r w:rsidRPr="00FA751D">
        <w:rPr>
          <w:rStyle w:val="Forte"/>
          <w:rFonts w:ascii="Arial" w:hAnsi="Arial" w:cs="Arial"/>
        </w:rPr>
        <w:t xml:space="preserve"> por preço unitário ou global</w:t>
      </w:r>
      <w:r w:rsidRPr="00FA751D">
        <w:rPr>
          <w:rFonts w:ascii="Arial" w:hAnsi="Arial" w:cs="Arial"/>
        </w:rPr>
        <w:t>, conforme definido nos documentos técnicos e no edital da Concorrência Eletrônica.</w:t>
      </w:r>
    </w:p>
    <w:p w14:paraId="6EA0F7B7" w14:textId="77777777" w:rsidR="00D87C94" w:rsidRDefault="00D87C94" w:rsidP="00FA751D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116F886D" w14:textId="5C2410AF" w:rsidR="00FA751D" w:rsidRPr="00FA751D" w:rsidRDefault="00FA751D" w:rsidP="00FA751D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FA751D">
        <w:rPr>
          <w:rFonts w:ascii="Arial" w:hAnsi="Arial" w:cs="Arial"/>
          <w:b/>
          <w:color w:val="auto"/>
          <w:sz w:val="28"/>
          <w:szCs w:val="28"/>
        </w:rPr>
        <w:t>8. MODALIDADE E CRITÉRIO DE JULGAMENTO</w:t>
      </w:r>
    </w:p>
    <w:p w14:paraId="7ED17CC2" w14:textId="77777777" w:rsidR="00FA751D" w:rsidRPr="00FA751D" w:rsidRDefault="00FA751D" w:rsidP="00FA751D">
      <w:pPr>
        <w:pStyle w:val="NormalWeb"/>
        <w:ind w:firstLine="708"/>
        <w:rPr>
          <w:rFonts w:ascii="Arial" w:hAnsi="Arial" w:cs="Arial"/>
        </w:rPr>
      </w:pPr>
      <w:r w:rsidRPr="00FA751D">
        <w:rPr>
          <w:rFonts w:ascii="Arial" w:hAnsi="Arial" w:cs="Arial"/>
        </w:rPr>
        <w:t xml:space="preserve">A contratação será realizada na modalidade </w:t>
      </w:r>
      <w:r w:rsidRPr="00FA751D">
        <w:rPr>
          <w:rStyle w:val="Forte"/>
          <w:rFonts w:ascii="Arial" w:hAnsi="Arial" w:cs="Arial"/>
        </w:rPr>
        <w:t>Concorrência Eletrônica</w:t>
      </w:r>
      <w:r w:rsidRPr="00FA751D">
        <w:rPr>
          <w:rFonts w:ascii="Arial" w:hAnsi="Arial" w:cs="Arial"/>
        </w:rPr>
        <w:t xml:space="preserve">, com critério de julgamento </w:t>
      </w:r>
      <w:r w:rsidRPr="00FA751D">
        <w:rPr>
          <w:rStyle w:val="Forte"/>
          <w:rFonts w:ascii="Arial" w:hAnsi="Arial" w:cs="Arial"/>
        </w:rPr>
        <w:t>menor preço</w:t>
      </w:r>
      <w:r w:rsidRPr="00FA751D">
        <w:rPr>
          <w:rFonts w:ascii="Arial" w:hAnsi="Arial" w:cs="Arial"/>
        </w:rPr>
        <w:t>, observadas as condições estabelecidas no edital.</w:t>
      </w:r>
    </w:p>
    <w:p w14:paraId="029596B7" w14:textId="148E47BB" w:rsidR="00296B79" w:rsidRPr="00A71406" w:rsidRDefault="006E2E75" w:rsidP="00296B79">
      <w:pPr>
        <w:keepNext/>
        <w:keepLines/>
        <w:spacing w:before="40"/>
        <w:outlineLvl w:val="1"/>
        <w:rPr>
          <w:rFonts w:ascii="Arial" w:eastAsia="Times New Roman" w:hAnsi="Arial" w:cs="Arial"/>
          <w:b/>
          <w:sz w:val="28"/>
          <w:szCs w:val="28"/>
        </w:rPr>
      </w:pPr>
      <w:r>
        <w:rPr>
          <w:rFonts w:ascii="Arial" w:eastAsiaTheme="majorEastAsia" w:hAnsi="Arial" w:cs="Arial"/>
          <w:b/>
          <w:sz w:val="28"/>
          <w:szCs w:val="28"/>
        </w:rPr>
        <w:t>9</w:t>
      </w:r>
      <w:r w:rsidR="00614884" w:rsidRPr="00614884">
        <w:rPr>
          <w:rFonts w:ascii="Arial" w:eastAsiaTheme="majorEastAsia" w:hAnsi="Arial" w:cs="Arial"/>
          <w:b/>
          <w:sz w:val="28"/>
          <w:szCs w:val="28"/>
        </w:rPr>
        <w:t xml:space="preserve">. </w:t>
      </w:r>
      <w:r w:rsidR="00296B79" w:rsidRPr="00A71406">
        <w:rPr>
          <w:rFonts w:ascii="Arial" w:hAnsi="Arial" w:cs="Arial"/>
          <w:b/>
          <w:sz w:val="28"/>
          <w:szCs w:val="28"/>
        </w:rPr>
        <w:t xml:space="preserve"> ALOCAÇÃO DE RISCOS</w:t>
      </w:r>
    </w:p>
    <w:p w14:paraId="3FA077F8" w14:textId="0D671DE8" w:rsidR="00296B79" w:rsidRPr="00614884" w:rsidRDefault="00296B79" w:rsidP="00296B79">
      <w:pPr>
        <w:pStyle w:val="NormalWeb"/>
        <w:ind w:firstLine="708"/>
        <w:rPr>
          <w:rFonts w:ascii="Arial" w:eastAsiaTheme="majorEastAsia" w:hAnsi="Arial" w:cs="Arial"/>
          <w:b/>
          <w:sz w:val="28"/>
          <w:szCs w:val="28"/>
        </w:rPr>
      </w:pPr>
      <w:r w:rsidRPr="00A71406">
        <w:rPr>
          <w:rFonts w:ascii="Arial" w:hAnsi="Arial" w:cs="Arial"/>
        </w:rPr>
        <w:t>A alocação de riscos observará a matriz de riscos anexa ao processo, definindo as responsabilidades da contratante e da contratada, nos termos do art. 22 da Lei nº 14.133/2021.</w:t>
      </w:r>
    </w:p>
    <w:p w14:paraId="4099AB6F" w14:textId="3E90C69C" w:rsidR="00021384" w:rsidRDefault="00021384" w:rsidP="00296B79">
      <w:pPr>
        <w:pStyle w:val="Ttulo2"/>
        <w:numPr>
          <w:ilvl w:val="1"/>
          <w:numId w:val="24"/>
        </w:numPr>
        <w:ind w:left="567" w:hanging="567"/>
        <w:rPr>
          <w:rFonts w:ascii="Arial" w:hAnsi="Arial" w:cs="Arial"/>
          <w:b/>
          <w:color w:val="auto"/>
          <w:sz w:val="28"/>
          <w:szCs w:val="28"/>
        </w:rPr>
      </w:pPr>
      <w:r w:rsidRPr="00021384">
        <w:rPr>
          <w:rFonts w:ascii="Arial" w:hAnsi="Arial" w:cs="Arial"/>
          <w:b/>
          <w:color w:val="auto"/>
          <w:sz w:val="28"/>
          <w:szCs w:val="28"/>
        </w:rPr>
        <w:t>PREVISÃO ORÇAMENTÁRIA</w:t>
      </w:r>
      <w:r w:rsidR="00075878">
        <w:rPr>
          <w:rFonts w:ascii="Arial" w:hAnsi="Arial" w:cs="Arial"/>
          <w:b/>
          <w:color w:val="auto"/>
          <w:sz w:val="28"/>
          <w:szCs w:val="28"/>
        </w:rPr>
        <w:t xml:space="preserve"> </w:t>
      </w:r>
    </w:p>
    <w:p w14:paraId="6246CDD4" w14:textId="78CEFF12" w:rsidR="00075878" w:rsidRPr="00075878" w:rsidRDefault="00075878" w:rsidP="004C12C0">
      <w:pPr>
        <w:pStyle w:val="NormalWeb"/>
        <w:ind w:firstLine="567"/>
        <w:jc w:val="both"/>
        <w:rPr>
          <w:rFonts w:ascii="Arial" w:hAnsi="Arial" w:cs="Arial"/>
        </w:rPr>
      </w:pPr>
      <w:r w:rsidRPr="00075878">
        <w:rPr>
          <w:rFonts w:ascii="Arial" w:hAnsi="Arial" w:cs="Arial"/>
        </w:rPr>
        <w:t xml:space="preserve">Declara-se, para os devidos fins, que a presente contratação </w:t>
      </w:r>
      <w:proofErr w:type="gramStart"/>
      <w:r w:rsidRPr="00075878">
        <w:rPr>
          <w:rFonts w:ascii="Arial" w:hAnsi="Arial" w:cs="Arial"/>
        </w:rPr>
        <w:t>encontra-se</w:t>
      </w:r>
      <w:proofErr w:type="gramEnd"/>
      <w:r w:rsidRPr="00075878">
        <w:rPr>
          <w:rFonts w:ascii="Arial" w:hAnsi="Arial" w:cs="Arial"/>
        </w:rPr>
        <w:t xml:space="preserve"> devidamente amparada por dotação orçamentária consignada na Lei Orçamentária Anual vigente do Município de Rio Bonito do Iguaçu, em conformidade com as disposições da Lei nº 14.133/2021.</w:t>
      </w:r>
    </w:p>
    <w:p w14:paraId="1673238E" w14:textId="73D3F7A6" w:rsidR="00075878" w:rsidRDefault="00075878" w:rsidP="00296B79">
      <w:pPr>
        <w:pStyle w:val="NormalWeb"/>
        <w:rPr>
          <w:rFonts w:ascii="Arial" w:hAnsi="Arial" w:cs="Arial"/>
          <w:b/>
          <w:sz w:val="28"/>
          <w:szCs w:val="28"/>
        </w:rPr>
      </w:pPr>
      <w:r w:rsidRPr="00075878">
        <w:rPr>
          <w:rFonts w:ascii="Arial" w:hAnsi="Arial" w:cs="Arial"/>
        </w:rPr>
        <w:t>Os recursos necessários à execução do objeto correrão à conta da seguinte classificação orçamentária</w:t>
      </w:r>
      <w:r>
        <w:rPr>
          <w:rFonts w:ascii="Arial" w:hAnsi="Arial" w:cs="Arial"/>
        </w:rPr>
        <w:t xml:space="preserve"> anexa este processo</w:t>
      </w:r>
      <w:r w:rsidRPr="00075878">
        <w:rPr>
          <w:rFonts w:ascii="Arial" w:hAnsi="Arial" w:cs="Arial"/>
        </w:rPr>
        <w:t>:</w:t>
      </w:r>
    </w:p>
    <w:p w14:paraId="1B172300" w14:textId="51B9CCEB" w:rsidR="00060F3E" w:rsidRPr="00060F3E" w:rsidRDefault="00060F3E" w:rsidP="00060F3E">
      <w:pPr>
        <w:pStyle w:val="Ttulo2"/>
        <w:rPr>
          <w:rFonts w:ascii="Arial" w:eastAsia="Times New Roman" w:hAnsi="Arial" w:cs="Arial"/>
          <w:b/>
          <w:color w:val="auto"/>
          <w:sz w:val="24"/>
          <w:szCs w:val="24"/>
        </w:rPr>
      </w:pPr>
      <w:r w:rsidRPr="00060F3E">
        <w:rPr>
          <w:rFonts w:ascii="Arial" w:hAnsi="Arial" w:cs="Arial"/>
          <w:b/>
          <w:color w:val="auto"/>
          <w:sz w:val="24"/>
          <w:szCs w:val="24"/>
        </w:rPr>
        <w:t>10.1. Estimativa do valor da contratação</w:t>
      </w:r>
    </w:p>
    <w:p w14:paraId="61A677D0" w14:textId="7C30A428" w:rsidR="00060F3E" w:rsidRDefault="00060F3E" w:rsidP="00060F3E">
      <w:pPr>
        <w:pStyle w:val="NormalWeb"/>
        <w:ind w:firstLine="708"/>
        <w:jc w:val="both"/>
        <w:rPr>
          <w:rFonts w:ascii="Arial" w:hAnsi="Arial" w:cs="Arial"/>
        </w:rPr>
      </w:pPr>
      <w:r w:rsidRPr="003812D8">
        <w:rPr>
          <w:rFonts w:ascii="Arial" w:hAnsi="Arial" w:cs="Arial"/>
        </w:rPr>
        <w:t xml:space="preserve">O valor estimado </w:t>
      </w:r>
      <w:r>
        <w:rPr>
          <w:rFonts w:ascii="Arial" w:hAnsi="Arial" w:cs="Arial"/>
        </w:rPr>
        <w:t>para a contratação é de</w:t>
      </w:r>
      <w:r w:rsidRPr="003812D8">
        <w:rPr>
          <w:rFonts w:ascii="Arial" w:eastAsiaTheme="minorHAnsi" w:hAnsi="Arial" w:cs="Arial"/>
          <w:bCs/>
          <w:lang w:eastAsia="en-US"/>
        </w:rPr>
        <w:t xml:space="preserve"> </w:t>
      </w:r>
      <w:r>
        <w:rPr>
          <w:rFonts w:ascii="Arial" w:eastAsiaTheme="minorHAnsi" w:hAnsi="Arial" w:cs="Arial"/>
          <w:b/>
          <w:bCs/>
          <w:lang w:eastAsia="en-US"/>
        </w:rPr>
        <w:t xml:space="preserve">R$ </w:t>
      </w:r>
      <w:r w:rsidR="00D87C94">
        <w:rPr>
          <w:rFonts w:ascii="Arial" w:eastAsiaTheme="minorHAnsi" w:hAnsi="Arial" w:cs="Arial"/>
          <w:b/>
          <w:bCs/>
          <w:lang w:eastAsia="en-US"/>
        </w:rPr>
        <w:t>1</w:t>
      </w:r>
      <w:r w:rsidRPr="00B64A83">
        <w:rPr>
          <w:rFonts w:ascii="Arial" w:eastAsiaTheme="minorHAnsi" w:hAnsi="Arial" w:cs="Arial"/>
          <w:b/>
          <w:bCs/>
          <w:lang w:eastAsia="en-US"/>
        </w:rPr>
        <w:t>.</w:t>
      </w:r>
      <w:r w:rsidR="00D87C94">
        <w:rPr>
          <w:rFonts w:ascii="Arial" w:eastAsiaTheme="minorHAnsi" w:hAnsi="Arial" w:cs="Arial"/>
          <w:b/>
          <w:bCs/>
          <w:lang w:eastAsia="en-US"/>
        </w:rPr>
        <w:t>186.945,99</w:t>
      </w:r>
      <w:r w:rsidRPr="00B64A83">
        <w:rPr>
          <w:rFonts w:ascii="Arial" w:eastAsiaTheme="minorHAnsi" w:hAnsi="Arial" w:cs="Arial"/>
          <w:b/>
          <w:bCs/>
          <w:lang w:eastAsia="en-US"/>
        </w:rPr>
        <w:t xml:space="preserve"> (</w:t>
      </w:r>
      <w:r w:rsidR="00D87C94">
        <w:rPr>
          <w:rFonts w:ascii="Arial" w:eastAsiaTheme="minorHAnsi" w:hAnsi="Arial" w:cs="Arial"/>
          <w:b/>
          <w:bCs/>
          <w:lang w:eastAsia="en-US"/>
        </w:rPr>
        <w:t xml:space="preserve">Um milhão cento e oitenta e seis mil, novecentos e quarenta e cinco reais e noventa e nove </w:t>
      </w:r>
      <w:proofErr w:type="gramStart"/>
      <w:r w:rsidR="00D87C94">
        <w:rPr>
          <w:rFonts w:ascii="Arial" w:eastAsiaTheme="minorHAnsi" w:hAnsi="Arial" w:cs="Arial"/>
          <w:b/>
          <w:bCs/>
          <w:lang w:eastAsia="en-US"/>
        </w:rPr>
        <w:t xml:space="preserve">centavos </w:t>
      </w:r>
      <w:r w:rsidRPr="00B64A83">
        <w:rPr>
          <w:rFonts w:ascii="Arial" w:eastAsiaTheme="minorHAnsi" w:hAnsi="Arial" w:cs="Arial"/>
          <w:b/>
          <w:bCs/>
          <w:lang w:eastAsia="en-US"/>
        </w:rPr>
        <w:t>)</w:t>
      </w:r>
      <w:proofErr w:type="gramEnd"/>
      <w:r>
        <w:rPr>
          <w:rFonts w:ascii="Arial" w:eastAsiaTheme="minorHAnsi" w:hAnsi="Arial" w:cs="Arial"/>
          <w:bCs/>
          <w:lang w:eastAsia="en-US"/>
        </w:rPr>
        <w:t xml:space="preserve"> </w:t>
      </w:r>
      <w:r>
        <w:rPr>
          <w:rFonts w:ascii="Arial" w:hAnsi="Arial" w:cs="Arial"/>
        </w:rPr>
        <w:t>foi</w:t>
      </w:r>
      <w:r w:rsidRPr="003812D8">
        <w:rPr>
          <w:rFonts w:ascii="Arial" w:hAnsi="Arial" w:cs="Arial"/>
        </w:rPr>
        <w:t xml:space="preserve"> obtido a partir de planilha orçamentária detalhada, baseada em projetos executivos, tabelas oficiais de ref</w:t>
      </w:r>
      <w:r>
        <w:rPr>
          <w:rFonts w:ascii="Arial" w:hAnsi="Arial" w:cs="Arial"/>
        </w:rPr>
        <w:t>erência (SINAPI</w:t>
      </w:r>
      <w:r w:rsidRPr="003812D8">
        <w:rPr>
          <w:rFonts w:ascii="Arial" w:hAnsi="Arial" w:cs="Arial"/>
        </w:rPr>
        <w:t>), acrescido de BDI compatível com obras públicas.</w:t>
      </w:r>
    </w:p>
    <w:p w14:paraId="07ECF437" w14:textId="15DCCAA5" w:rsidR="00021384" w:rsidRPr="00021384" w:rsidRDefault="006E2E75" w:rsidP="00021384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11</w:t>
      </w:r>
      <w:r w:rsidR="00021384" w:rsidRPr="00021384">
        <w:rPr>
          <w:rFonts w:ascii="Arial" w:hAnsi="Arial" w:cs="Arial"/>
          <w:b/>
          <w:color w:val="auto"/>
          <w:sz w:val="28"/>
          <w:szCs w:val="28"/>
        </w:rPr>
        <w:t xml:space="preserve">. REQUISITOS </w:t>
      </w:r>
      <w:r>
        <w:rPr>
          <w:rFonts w:ascii="Arial" w:hAnsi="Arial" w:cs="Arial"/>
          <w:b/>
          <w:color w:val="auto"/>
          <w:sz w:val="28"/>
          <w:szCs w:val="28"/>
        </w:rPr>
        <w:t xml:space="preserve">PARA CONTRATAÇÃO </w:t>
      </w:r>
    </w:p>
    <w:p w14:paraId="7CBECA84" w14:textId="77777777" w:rsidR="006E2E75" w:rsidRPr="006E2E75" w:rsidRDefault="006E2E75" w:rsidP="006E2E75">
      <w:pPr>
        <w:pStyle w:val="NormalWeb"/>
        <w:ind w:firstLine="708"/>
        <w:rPr>
          <w:rFonts w:ascii="Arial" w:hAnsi="Arial" w:cs="Arial"/>
        </w:rPr>
      </w:pPr>
      <w:r w:rsidRPr="006E2E75">
        <w:rPr>
          <w:rFonts w:ascii="Arial" w:hAnsi="Arial" w:cs="Arial"/>
        </w:rPr>
        <w:t xml:space="preserve">Com fundamento nos </w:t>
      </w:r>
      <w:proofErr w:type="spellStart"/>
      <w:r w:rsidRPr="006E2E75">
        <w:rPr>
          <w:rFonts w:ascii="Arial" w:hAnsi="Arial" w:cs="Arial"/>
        </w:rPr>
        <w:t>arts</w:t>
      </w:r>
      <w:proofErr w:type="spellEnd"/>
      <w:r w:rsidRPr="006E2E75">
        <w:rPr>
          <w:rFonts w:ascii="Arial" w:hAnsi="Arial" w:cs="Arial"/>
        </w:rPr>
        <w:t>. 11, 18, 62 a 69 e 67 da Lei nº 14.133/2021, ficam estabelecidos os seguintes requisitos mínimos, indispensáveis à segurança jurídica, técnica e econômica da contratação:</w:t>
      </w:r>
    </w:p>
    <w:p w14:paraId="3E6C212A" w14:textId="463AD49C" w:rsidR="006E2E75" w:rsidRPr="006E2E75" w:rsidRDefault="006E2E75" w:rsidP="006E2E75">
      <w:pPr>
        <w:pStyle w:val="Ttulo3"/>
        <w:rPr>
          <w:rFonts w:ascii="Arial" w:hAnsi="Arial" w:cs="Arial"/>
          <w:b/>
          <w:color w:val="auto"/>
        </w:rPr>
      </w:pPr>
      <w:r w:rsidRPr="006E2E75">
        <w:rPr>
          <w:rFonts w:ascii="Arial" w:hAnsi="Arial" w:cs="Arial"/>
          <w:b/>
          <w:color w:val="auto"/>
        </w:rPr>
        <w:t>1</w:t>
      </w:r>
      <w:r w:rsidR="00AD7039">
        <w:rPr>
          <w:rFonts w:ascii="Arial" w:hAnsi="Arial" w:cs="Arial"/>
          <w:b/>
          <w:color w:val="auto"/>
        </w:rPr>
        <w:t>1</w:t>
      </w:r>
      <w:r w:rsidRPr="006E2E75">
        <w:rPr>
          <w:rFonts w:ascii="Arial" w:hAnsi="Arial" w:cs="Arial"/>
          <w:b/>
          <w:color w:val="auto"/>
        </w:rPr>
        <w:t>.1 Requisitos Jurídicos</w:t>
      </w:r>
    </w:p>
    <w:p w14:paraId="554121CC" w14:textId="77777777" w:rsidR="006E2E75" w:rsidRPr="006E2E75" w:rsidRDefault="006E2E75" w:rsidP="00296B79">
      <w:pPr>
        <w:pStyle w:val="NormalWeb"/>
        <w:numPr>
          <w:ilvl w:val="0"/>
          <w:numId w:val="25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Habilitação jurídica conforme previsto no edital, incluindo:</w:t>
      </w:r>
    </w:p>
    <w:p w14:paraId="3EBA6B46" w14:textId="77777777" w:rsidR="006E2E75" w:rsidRPr="006E2E75" w:rsidRDefault="006E2E75" w:rsidP="00296B79">
      <w:pPr>
        <w:pStyle w:val="NormalWeb"/>
        <w:numPr>
          <w:ilvl w:val="1"/>
          <w:numId w:val="25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Registro comercial ou ato constitutivo/estatuto social atualizado;</w:t>
      </w:r>
    </w:p>
    <w:p w14:paraId="10B21FF1" w14:textId="77777777" w:rsidR="006E2E75" w:rsidRPr="006E2E75" w:rsidRDefault="006E2E75" w:rsidP="00296B79">
      <w:pPr>
        <w:pStyle w:val="NormalWeb"/>
        <w:numPr>
          <w:ilvl w:val="1"/>
          <w:numId w:val="25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Inscrição no CNPJ;</w:t>
      </w:r>
    </w:p>
    <w:p w14:paraId="1C802D48" w14:textId="77777777" w:rsidR="006E2E75" w:rsidRPr="006E2E75" w:rsidRDefault="006E2E75" w:rsidP="00296B79">
      <w:pPr>
        <w:pStyle w:val="NormalWeb"/>
        <w:numPr>
          <w:ilvl w:val="1"/>
          <w:numId w:val="25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Declaração de inexistência de impedimento para contratar com a Administração Pública;</w:t>
      </w:r>
    </w:p>
    <w:p w14:paraId="7C55D6A1" w14:textId="77777777" w:rsidR="006E2E75" w:rsidRPr="006E2E75" w:rsidRDefault="006E2E75" w:rsidP="00296B79">
      <w:pPr>
        <w:pStyle w:val="NormalWeb"/>
        <w:numPr>
          <w:ilvl w:val="1"/>
          <w:numId w:val="25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 xml:space="preserve">Atendimento às vedações previstas nos </w:t>
      </w:r>
      <w:proofErr w:type="spellStart"/>
      <w:r w:rsidRPr="006E2E75">
        <w:rPr>
          <w:rFonts w:ascii="Arial" w:hAnsi="Arial" w:cs="Arial"/>
        </w:rPr>
        <w:t>arts</w:t>
      </w:r>
      <w:proofErr w:type="spellEnd"/>
      <w:r w:rsidRPr="006E2E75">
        <w:rPr>
          <w:rFonts w:ascii="Arial" w:hAnsi="Arial" w:cs="Arial"/>
        </w:rPr>
        <w:t>. 14 e 155 da Lei nº 14.133/2021.</w:t>
      </w:r>
    </w:p>
    <w:p w14:paraId="28C3F2B1" w14:textId="77777777" w:rsidR="00D87C94" w:rsidRDefault="00D87C94" w:rsidP="006E2E75">
      <w:pPr>
        <w:pStyle w:val="Ttulo3"/>
        <w:rPr>
          <w:rFonts w:ascii="Arial" w:hAnsi="Arial" w:cs="Arial"/>
          <w:b/>
          <w:color w:val="auto"/>
        </w:rPr>
      </w:pPr>
    </w:p>
    <w:p w14:paraId="0417D687" w14:textId="78A47EA0" w:rsidR="006E2E75" w:rsidRPr="006E2E75" w:rsidRDefault="006E2E75" w:rsidP="006E2E75">
      <w:pPr>
        <w:pStyle w:val="Ttulo3"/>
        <w:rPr>
          <w:rFonts w:ascii="Arial" w:hAnsi="Arial" w:cs="Arial"/>
          <w:b/>
          <w:color w:val="auto"/>
        </w:rPr>
      </w:pPr>
      <w:r w:rsidRPr="006E2E75">
        <w:rPr>
          <w:rFonts w:ascii="Arial" w:hAnsi="Arial" w:cs="Arial"/>
          <w:b/>
          <w:color w:val="auto"/>
        </w:rPr>
        <w:t>1</w:t>
      </w:r>
      <w:r w:rsidR="00AD7039">
        <w:rPr>
          <w:rFonts w:ascii="Arial" w:hAnsi="Arial" w:cs="Arial"/>
          <w:b/>
          <w:color w:val="auto"/>
        </w:rPr>
        <w:t>1</w:t>
      </w:r>
      <w:r w:rsidRPr="006E2E75">
        <w:rPr>
          <w:rFonts w:ascii="Arial" w:hAnsi="Arial" w:cs="Arial"/>
          <w:b/>
          <w:color w:val="auto"/>
        </w:rPr>
        <w:t>.2 Requisitos de Regularidade Fiscal, Social e Trabalhista</w:t>
      </w:r>
    </w:p>
    <w:p w14:paraId="218DAC39" w14:textId="77777777" w:rsidR="006E2E75" w:rsidRPr="006E2E75" w:rsidRDefault="006E2E75" w:rsidP="00296B79">
      <w:pPr>
        <w:pStyle w:val="NormalWeb"/>
        <w:numPr>
          <w:ilvl w:val="0"/>
          <w:numId w:val="26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Comprovação de regularidade:</w:t>
      </w:r>
    </w:p>
    <w:p w14:paraId="5314BC81" w14:textId="77777777" w:rsidR="006E2E75" w:rsidRPr="006E2E75" w:rsidRDefault="006E2E75" w:rsidP="00296B79">
      <w:pPr>
        <w:pStyle w:val="NormalWeb"/>
        <w:numPr>
          <w:ilvl w:val="1"/>
          <w:numId w:val="26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Fazenda Federal, Estadual e Municipal;</w:t>
      </w:r>
    </w:p>
    <w:p w14:paraId="5D908ABC" w14:textId="6935383C" w:rsidR="006E2E75" w:rsidRDefault="006E2E75" w:rsidP="00296B79">
      <w:pPr>
        <w:pStyle w:val="NormalWeb"/>
        <w:numPr>
          <w:ilvl w:val="1"/>
          <w:numId w:val="26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FGTS;</w:t>
      </w:r>
    </w:p>
    <w:p w14:paraId="0D274164" w14:textId="77777777" w:rsidR="006E2E75" w:rsidRPr="006E2E75" w:rsidRDefault="006E2E75" w:rsidP="00296B79">
      <w:pPr>
        <w:pStyle w:val="NormalWeb"/>
        <w:numPr>
          <w:ilvl w:val="1"/>
          <w:numId w:val="26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INSS;</w:t>
      </w:r>
    </w:p>
    <w:p w14:paraId="36044CCE" w14:textId="77777777" w:rsidR="006E2E75" w:rsidRPr="006E2E75" w:rsidRDefault="006E2E75" w:rsidP="00296B79">
      <w:pPr>
        <w:pStyle w:val="NormalWeb"/>
        <w:numPr>
          <w:ilvl w:val="1"/>
          <w:numId w:val="26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Justiça do Trabalho (CNDT);</w:t>
      </w:r>
    </w:p>
    <w:p w14:paraId="5E034C82" w14:textId="77777777" w:rsidR="006E2E75" w:rsidRPr="006E2E75" w:rsidRDefault="006E2E75" w:rsidP="00296B79">
      <w:pPr>
        <w:pStyle w:val="NormalWeb"/>
        <w:numPr>
          <w:ilvl w:val="0"/>
          <w:numId w:val="26"/>
        </w:numPr>
        <w:rPr>
          <w:rFonts w:ascii="Arial" w:hAnsi="Arial" w:cs="Arial"/>
        </w:rPr>
      </w:pPr>
      <w:r w:rsidRPr="006E2E75">
        <w:rPr>
          <w:rFonts w:ascii="Arial" w:hAnsi="Arial" w:cs="Arial"/>
        </w:rPr>
        <w:t>Manutenção das condições de habilitação durante toda a vigência contratual.</w:t>
      </w:r>
    </w:p>
    <w:p w14:paraId="3F9AF09E" w14:textId="040D5A24" w:rsidR="006E2E75" w:rsidRPr="00771F7D" w:rsidRDefault="006E2E75" w:rsidP="006E2E75">
      <w:pPr>
        <w:pStyle w:val="Ttulo3"/>
        <w:rPr>
          <w:rFonts w:ascii="Arial" w:hAnsi="Arial" w:cs="Arial"/>
          <w:b/>
          <w:color w:val="auto"/>
          <w:sz w:val="22"/>
          <w:szCs w:val="22"/>
        </w:rPr>
      </w:pPr>
      <w:r w:rsidRPr="00771F7D">
        <w:rPr>
          <w:rFonts w:ascii="Arial" w:hAnsi="Arial" w:cs="Arial"/>
          <w:b/>
          <w:color w:val="auto"/>
          <w:sz w:val="22"/>
          <w:szCs w:val="22"/>
        </w:rPr>
        <w:t>1</w:t>
      </w:r>
      <w:r w:rsidR="00AD7039" w:rsidRPr="00771F7D">
        <w:rPr>
          <w:rFonts w:ascii="Arial" w:hAnsi="Arial" w:cs="Arial"/>
          <w:b/>
          <w:color w:val="auto"/>
          <w:sz w:val="22"/>
          <w:szCs w:val="22"/>
        </w:rPr>
        <w:t>1</w:t>
      </w:r>
      <w:r w:rsidRPr="00771F7D">
        <w:rPr>
          <w:rFonts w:ascii="Arial" w:hAnsi="Arial" w:cs="Arial"/>
          <w:b/>
          <w:color w:val="auto"/>
          <w:sz w:val="22"/>
          <w:szCs w:val="22"/>
        </w:rPr>
        <w:t>.3 Requisitos de Qualificação Econômico-Financeira</w:t>
      </w:r>
    </w:p>
    <w:p w14:paraId="360DABA0" w14:textId="77777777" w:rsidR="006E2E75" w:rsidRPr="00771F7D" w:rsidRDefault="006E2E75" w:rsidP="00296B79">
      <w:pPr>
        <w:pStyle w:val="NormalWeb"/>
        <w:numPr>
          <w:ilvl w:val="0"/>
          <w:numId w:val="27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Comprovação de capacidade econômico-financeira compatível com o porte da obra, mediante:</w:t>
      </w:r>
    </w:p>
    <w:p w14:paraId="457DE4E1" w14:textId="77777777" w:rsidR="006E2E75" w:rsidRPr="00771F7D" w:rsidRDefault="006E2E75" w:rsidP="00296B79">
      <w:pPr>
        <w:pStyle w:val="NormalWeb"/>
        <w:numPr>
          <w:ilvl w:val="1"/>
          <w:numId w:val="27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Balanço patrimonial e demonstrações contábeis do último exercício social;</w:t>
      </w:r>
    </w:p>
    <w:p w14:paraId="09C257B8" w14:textId="77777777" w:rsidR="006E2E75" w:rsidRPr="00771F7D" w:rsidRDefault="006E2E75" w:rsidP="00296B79">
      <w:pPr>
        <w:pStyle w:val="NormalWeb"/>
        <w:numPr>
          <w:ilvl w:val="1"/>
          <w:numId w:val="27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Índices de Liquidez Geral, Liquidez Corrente e Solvência Geral, conforme definidos no edital;</w:t>
      </w:r>
    </w:p>
    <w:p w14:paraId="7FABE85C" w14:textId="77777777" w:rsidR="006E2E75" w:rsidRPr="00771F7D" w:rsidRDefault="006E2E75" w:rsidP="00296B79">
      <w:pPr>
        <w:pStyle w:val="NormalWeb"/>
        <w:numPr>
          <w:ilvl w:val="1"/>
          <w:numId w:val="27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Certidão negativa de falência ou recuperação judicial;</w:t>
      </w:r>
    </w:p>
    <w:p w14:paraId="00FE0C4F" w14:textId="41B9188A" w:rsidR="006E2E75" w:rsidRPr="00771F7D" w:rsidRDefault="006E2E75" w:rsidP="00296B79">
      <w:pPr>
        <w:pStyle w:val="NormalWeb"/>
        <w:numPr>
          <w:ilvl w:val="0"/>
          <w:numId w:val="27"/>
        </w:numPr>
        <w:rPr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Capital social mínimo ou patrimônio líquido mínimo, quando justificado tecnicamente</w:t>
      </w:r>
      <w:r w:rsidRPr="00771F7D">
        <w:rPr>
          <w:sz w:val="22"/>
          <w:szCs w:val="22"/>
        </w:rPr>
        <w:t>.</w:t>
      </w:r>
    </w:p>
    <w:p w14:paraId="0F9FCBB1" w14:textId="237F347C" w:rsidR="006E2E75" w:rsidRPr="00771F7D" w:rsidRDefault="006E2E75" w:rsidP="006E2E75">
      <w:pPr>
        <w:pStyle w:val="Ttulo3"/>
        <w:rPr>
          <w:rFonts w:ascii="Arial" w:hAnsi="Arial" w:cs="Arial"/>
          <w:b/>
          <w:color w:val="auto"/>
          <w:sz w:val="22"/>
          <w:szCs w:val="22"/>
        </w:rPr>
      </w:pPr>
      <w:r w:rsidRPr="00771F7D">
        <w:rPr>
          <w:rFonts w:ascii="Arial" w:hAnsi="Arial" w:cs="Arial"/>
          <w:b/>
          <w:color w:val="auto"/>
          <w:sz w:val="22"/>
          <w:szCs w:val="22"/>
        </w:rPr>
        <w:t>1</w:t>
      </w:r>
      <w:r w:rsidR="00AD7039" w:rsidRPr="00771F7D">
        <w:rPr>
          <w:rFonts w:ascii="Arial" w:hAnsi="Arial" w:cs="Arial"/>
          <w:b/>
          <w:color w:val="auto"/>
          <w:sz w:val="22"/>
          <w:szCs w:val="22"/>
        </w:rPr>
        <w:t>1</w:t>
      </w:r>
      <w:r w:rsidRPr="00771F7D">
        <w:rPr>
          <w:rFonts w:ascii="Arial" w:hAnsi="Arial" w:cs="Arial"/>
          <w:b/>
          <w:color w:val="auto"/>
          <w:sz w:val="22"/>
          <w:szCs w:val="22"/>
        </w:rPr>
        <w:t xml:space="preserve">.4 Requisitos de Qualificação Técnica Operacional </w:t>
      </w:r>
    </w:p>
    <w:p w14:paraId="75376D42" w14:textId="77777777" w:rsidR="00771F7D" w:rsidRPr="00771F7D" w:rsidRDefault="00546A7C" w:rsidP="00771F7D">
      <w:pPr>
        <w:pStyle w:val="NormalWeb"/>
        <w:spacing w:before="0" w:beforeAutospacing="0" w:after="0" w:afterAutospacing="0"/>
        <w:ind w:firstLine="709"/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Para fins de comprovação da capacidade técnica operacional, as licitantes deverão apresentar:</w:t>
      </w:r>
    </w:p>
    <w:p w14:paraId="77A49DC9" w14:textId="7F6429DA" w:rsidR="00296B79" w:rsidRDefault="00546A7C" w:rsidP="00296B79">
      <w:pPr>
        <w:pStyle w:val="NormalWeb"/>
        <w:spacing w:before="0" w:beforeAutospacing="0" w:after="0" w:afterAutospacing="0"/>
        <w:ind w:firstLine="709"/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 xml:space="preserve">a) </w:t>
      </w:r>
      <w:r w:rsidRPr="00771F7D">
        <w:rPr>
          <w:rStyle w:val="Forte"/>
          <w:rFonts w:ascii="Arial" w:hAnsi="Arial" w:cs="Arial"/>
          <w:sz w:val="22"/>
          <w:szCs w:val="22"/>
        </w:rPr>
        <w:t>Atestado (s) de Capacidade Técnica</w:t>
      </w:r>
      <w:r w:rsidRPr="00771F7D">
        <w:rPr>
          <w:rFonts w:ascii="Arial" w:hAnsi="Arial" w:cs="Arial"/>
          <w:sz w:val="22"/>
          <w:szCs w:val="22"/>
        </w:rPr>
        <w:t xml:space="preserve"> </w:t>
      </w:r>
      <w:proofErr w:type="gramStart"/>
      <w:r w:rsidRPr="00771F7D">
        <w:rPr>
          <w:rFonts w:ascii="Arial" w:hAnsi="Arial" w:cs="Arial"/>
          <w:sz w:val="22"/>
          <w:szCs w:val="22"/>
        </w:rPr>
        <w:t>emitido(</w:t>
      </w:r>
      <w:proofErr w:type="gramEnd"/>
      <w:r w:rsidRPr="00771F7D">
        <w:rPr>
          <w:rFonts w:ascii="Arial" w:hAnsi="Arial" w:cs="Arial"/>
          <w:sz w:val="22"/>
          <w:szCs w:val="22"/>
        </w:rPr>
        <w:t>s) por pessoa jurídica de direito público ou privado, devidamente registrado(s) no conselho profissional competente (CREA ou CAU), comprovando que a empresa executou, de forma satisfatória, obra(s) de engenharia compatível(</w:t>
      </w:r>
      <w:proofErr w:type="spellStart"/>
      <w:r w:rsidRPr="00771F7D">
        <w:rPr>
          <w:rFonts w:ascii="Arial" w:hAnsi="Arial" w:cs="Arial"/>
          <w:sz w:val="22"/>
          <w:szCs w:val="22"/>
        </w:rPr>
        <w:t>is</w:t>
      </w:r>
      <w:proofErr w:type="spellEnd"/>
      <w:r w:rsidRPr="00771F7D">
        <w:rPr>
          <w:rFonts w:ascii="Arial" w:hAnsi="Arial" w:cs="Arial"/>
          <w:sz w:val="22"/>
          <w:szCs w:val="22"/>
        </w:rPr>
        <w:t>) em características, quantidades e complexidade com o objeto da licitação</w:t>
      </w:r>
      <w:r w:rsidR="00296B79">
        <w:rPr>
          <w:rFonts w:ascii="Arial" w:hAnsi="Arial" w:cs="Arial"/>
          <w:sz w:val="22"/>
          <w:szCs w:val="22"/>
        </w:rPr>
        <w:t>;</w:t>
      </w:r>
      <w:r w:rsidRPr="00771F7D">
        <w:rPr>
          <w:rFonts w:ascii="Arial" w:hAnsi="Arial" w:cs="Arial"/>
          <w:sz w:val="22"/>
          <w:szCs w:val="22"/>
        </w:rPr>
        <w:t xml:space="preserve"> </w:t>
      </w:r>
    </w:p>
    <w:p w14:paraId="375CB03B" w14:textId="139C8B9C" w:rsidR="00A52EC3" w:rsidRDefault="00546A7C" w:rsidP="00296B79">
      <w:pPr>
        <w:pStyle w:val="NormalWeb"/>
        <w:spacing w:before="0" w:beforeAutospacing="0" w:after="0" w:afterAutospacing="0"/>
        <w:ind w:left="709"/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 xml:space="preserve">b) </w:t>
      </w:r>
      <w:proofErr w:type="gramStart"/>
      <w:r w:rsidRPr="00771F7D">
        <w:rPr>
          <w:rFonts w:ascii="Arial" w:hAnsi="Arial" w:cs="Arial"/>
          <w:sz w:val="22"/>
          <w:szCs w:val="22"/>
        </w:rPr>
        <w:t>O(</w:t>
      </w:r>
      <w:proofErr w:type="gramEnd"/>
      <w:r w:rsidRPr="00771F7D">
        <w:rPr>
          <w:rFonts w:ascii="Arial" w:hAnsi="Arial" w:cs="Arial"/>
          <w:sz w:val="22"/>
          <w:szCs w:val="22"/>
        </w:rPr>
        <w:t>s) atestado(s) deverá(</w:t>
      </w:r>
      <w:proofErr w:type="spellStart"/>
      <w:r w:rsidRPr="00771F7D">
        <w:rPr>
          <w:rFonts w:ascii="Arial" w:hAnsi="Arial" w:cs="Arial"/>
          <w:sz w:val="22"/>
          <w:szCs w:val="22"/>
        </w:rPr>
        <w:t>ão</w:t>
      </w:r>
      <w:proofErr w:type="spellEnd"/>
      <w:r w:rsidRPr="00771F7D">
        <w:rPr>
          <w:rFonts w:ascii="Arial" w:hAnsi="Arial" w:cs="Arial"/>
          <w:sz w:val="22"/>
          <w:szCs w:val="22"/>
        </w:rPr>
        <w:t>) demonstrar a execução de serviços relevantes e de maior vulto, tais como:</w:t>
      </w:r>
    </w:p>
    <w:p w14:paraId="515B81F5" w14:textId="77777777" w:rsidR="00A52EC3" w:rsidRDefault="00546A7C" w:rsidP="00296B79">
      <w:pPr>
        <w:pStyle w:val="NormalWeb"/>
        <w:numPr>
          <w:ilvl w:val="0"/>
          <w:numId w:val="46"/>
        </w:numPr>
        <w:spacing w:before="0" w:beforeAutospacing="0" w:after="0" w:afterAutospacing="0"/>
        <w:ind w:left="709" w:hanging="283"/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Execução de estrutura em concreto armado;</w:t>
      </w:r>
    </w:p>
    <w:p w14:paraId="703B6A7E" w14:textId="0C526E3B" w:rsidR="00546A7C" w:rsidRPr="00771F7D" w:rsidRDefault="00546A7C" w:rsidP="00296B79">
      <w:pPr>
        <w:pStyle w:val="NormalWeb"/>
        <w:numPr>
          <w:ilvl w:val="0"/>
          <w:numId w:val="46"/>
        </w:numPr>
        <w:spacing w:before="0" w:beforeAutospacing="0" w:after="0" w:afterAutospacing="0"/>
        <w:ind w:left="426" w:firstLine="0"/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Execução de vedações, coberturas e acabamentos;</w:t>
      </w:r>
    </w:p>
    <w:p w14:paraId="32714E06" w14:textId="349F4F07" w:rsidR="00546A7C" w:rsidRPr="00771F7D" w:rsidRDefault="00546A7C" w:rsidP="00296B79">
      <w:pPr>
        <w:pStyle w:val="NormalWeb"/>
        <w:numPr>
          <w:ilvl w:val="0"/>
          <w:numId w:val="24"/>
        </w:numPr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 xml:space="preserve">Execução de instalações elétricas, </w:t>
      </w:r>
      <w:proofErr w:type="spellStart"/>
      <w:r w:rsidRPr="00771F7D">
        <w:rPr>
          <w:rFonts w:ascii="Arial" w:hAnsi="Arial" w:cs="Arial"/>
          <w:sz w:val="22"/>
          <w:szCs w:val="22"/>
        </w:rPr>
        <w:t>hidrossanitárias</w:t>
      </w:r>
      <w:proofErr w:type="spellEnd"/>
      <w:r w:rsidRPr="00771F7D">
        <w:rPr>
          <w:rFonts w:ascii="Arial" w:hAnsi="Arial" w:cs="Arial"/>
          <w:sz w:val="22"/>
          <w:szCs w:val="22"/>
        </w:rPr>
        <w:t xml:space="preserve"> e de prevenção contra incêndio;</w:t>
      </w:r>
    </w:p>
    <w:p w14:paraId="6AA02BF0" w14:textId="67D0E441" w:rsidR="00546A7C" w:rsidRPr="00771F7D" w:rsidRDefault="00546A7C" w:rsidP="00296B79">
      <w:pPr>
        <w:pStyle w:val="NormalWeb"/>
        <w:numPr>
          <w:ilvl w:val="0"/>
          <w:numId w:val="24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 xml:space="preserve">Execução de obra com área construída e padrão técnico </w:t>
      </w:r>
      <w:r w:rsidR="00296B79">
        <w:rPr>
          <w:rFonts w:ascii="Arial" w:hAnsi="Arial" w:cs="Arial"/>
          <w:sz w:val="22"/>
          <w:szCs w:val="22"/>
        </w:rPr>
        <w:t xml:space="preserve">compatível com o objeto </w:t>
      </w:r>
      <w:r w:rsidRPr="00771F7D">
        <w:rPr>
          <w:rFonts w:ascii="Arial" w:hAnsi="Arial" w:cs="Arial"/>
          <w:sz w:val="22"/>
          <w:szCs w:val="22"/>
        </w:rPr>
        <w:t>com área mí</w:t>
      </w:r>
      <w:r w:rsidR="00296B79">
        <w:rPr>
          <w:rFonts w:ascii="Arial" w:hAnsi="Arial" w:cs="Arial"/>
          <w:sz w:val="22"/>
          <w:szCs w:val="22"/>
        </w:rPr>
        <w:t>nima de 2</w:t>
      </w:r>
      <w:r w:rsidR="00D87C94">
        <w:rPr>
          <w:rFonts w:ascii="Arial" w:hAnsi="Arial" w:cs="Arial"/>
          <w:sz w:val="22"/>
          <w:szCs w:val="22"/>
        </w:rPr>
        <w:t>5</w:t>
      </w:r>
      <w:r w:rsidRPr="00771F7D">
        <w:rPr>
          <w:rFonts w:ascii="Arial" w:hAnsi="Arial" w:cs="Arial"/>
          <w:sz w:val="22"/>
          <w:szCs w:val="22"/>
        </w:rPr>
        <w:t>0,00 m²;</w:t>
      </w:r>
    </w:p>
    <w:p w14:paraId="5AC71032" w14:textId="77777777" w:rsidR="00296B79" w:rsidRDefault="00546A7C" w:rsidP="00296B79">
      <w:pPr>
        <w:pStyle w:val="NormalWeb"/>
        <w:numPr>
          <w:ilvl w:val="0"/>
          <w:numId w:val="24"/>
        </w:numPr>
        <w:spacing w:before="0" w:beforeAutospacing="0" w:after="0" w:afterAutospacing="0"/>
        <w:ind w:hanging="294"/>
        <w:rPr>
          <w:rFonts w:ascii="Arial" w:hAnsi="Arial" w:cs="Arial"/>
          <w:sz w:val="22"/>
          <w:szCs w:val="22"/>
        </w:rPr>
      </w:pPr>
      <w:r w:rsidRPr="00296B79">
        <w:rPr>
          <w:rFonts w:ascii="Arial" w:hAnsi="Arial" w:cs="Arial"/>
          <w:sz w:val="22"/>
          <w:szCs w:val="22"/>
        </w:rPr>
        <w:t>Execução de SPDA em obras públicas;</w:t>
      </w:r>
    </w:p>
    <w:p w14:paraId="75E74B9A" w14:textId="51F262D9" w:rsidR="00546A7C" w:rsidRPr="00296B79" w:rsidRDefault="00771F7D" w:rsidP="00296B79">
      <w:pPr>
        <w:pStyle w:val="NormalWeb"/>
        <w:numPr>
          <w:ilvl w:val="0"/>
          <w:numId w:val="24"/>
        </w:numPr>
        <w:spacing w:before="0" w:beforeAutospacing="0" w:after="0" w:afterAutospacing="0"/>
        <w:ind w:hanging="294"/>
        <w:rPr>
          <w:rFonts w:ascii="Arial" w:hAnsi="Arial" w:cs="Arial"/>
          <w:sz w:val="22"/>
          <w:szCs w:val="22"/>
        </w:rPr>
      </w:pPr>
      <w:r w:rsidRPr="00296B79">
        <w:rPr>
          <w:rFonts w:ascii="Arial" w:hAnsi="Arial" w:cs="Arial"/>
          <w:sz w:val="22"/>
          <w:szCs w:val="22"/>
        </w:rPr>
        <w:t>c</w:t>
      </w:r>
      <w:r w:rsidR="00546A7C" w:rsidRPr="00296B79">
        <w:rPr>
          <w:rFonts w:ascii="Arial" w:hAnsi="Arial" w:cs="Arial"/>
          <w:sz w:val="22"/>
          <w:szCs w:val="22"/>
        </w:rPr>
        <w:t xml:space="preserve">) Comprovação de que a empresa dispõe </w:t>
      </w:r>
      <w:r w:rsidR="00546A7C" w:rsidRPr="00D87C94">
        <w:rPr>
          <w:rFonts w:ascii="Arial" w:hAnsi="Arial" w:cs="Arial"/>
          <w:sz w:val="22"/>
          <w:szCs w:val="22"/>
        </w:rPr>
        <w:t>de</w:t>
      </w:r>
      <w:r w:rsidR="00546A7C" w:rsidRPr="00D40968">
        <w:rPr>
          <w:rFonts w:ascii="Arial" w:hAnsi="Arial" w:cs="Arial"/>
          <w:b/>
          <w:sz w:val="22"/>
          <w:szCs w:val="22"/>
        </w:rPr>
        <w:t xml:space="preserve"> </w:t>
      </w:r>
      <w:r w:rsidR="00546A7C" w:rsidRPr="00D40968">
        <w:rPr>
          <w:rStyle w:val="Forte"/>
          <w:rFonts w:ascii="Arial" w:hAnsi="Arial" w:cs="Arial"/>
          <w:b w:val="0"/>
          <w:sz w:val="22"/>
          <w:szCs w:val="22"/>
        </w:rPr>
        <w:t>aparelhamento técnico, instalações e equipe mínima</w:t>
      </w:r>
      <w:r w:rsidR="00546A7C" w:rsidRPr="00296B79">
        <w:rPr>
          <w:rFonts w:ascii="Arial" w:hAnsi="Arial" w:cs="Arial"/>
          <w:sz w:val="22"/>
          <w:szCs w:val="22"/>
        </w:rPr>
        <w:t xml:space="preserve"> compatíveis com a execução da obra, mediante declaração formal;</w:t>
      </w:r>
    </w:p>
    <w:p w14:paraId="27812FFE" w14:textId="75CED7B9" w:rsidR="00546A7C" w:rsidRPr="00771F7D" w:rsidRDefault="00546A7C" w:rsidP="00546A7C">
      <w:pPr>
        <w:pStyle w:val="NormalWeb"/>
        <w:spacing w:before="0" w:beforeAutospacing="0" w:after="0" w:afterAutospacing="0"/>
        <w:rPr>
          <w:rFonts w:ascii="Arial" w:hAnsi="Arial" w:cs="Arial"/>
          <w:b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 xml:space="preserve">e) Declaração de que a empresa possui </w:t>
      </w:r>
      <w:r w:rsidRPr="00771F7D">
        <w:rPr>
          <w:rStyle w:val="Forte"/>
          <w:rFonts w:ascii="Arial" w:hAnsi="Arial" w:cs="Arial"/>
          <w:sz w:val="22"/>
          <w:szCs w:val="22"/>
        </w:rPr>
        <w:t>condições operacionais</w:t>
      </w:r>
      <w:r w:rsidRPr="00771F7D">
        <w:rPr>
          <w:rFonts w:ascii="Arial" w:hAnsi="Arial" w:cs="Arial"/>
          <w:sz w:val="22"/>
          <w:szCs w:val="22"/>
        </w:rPr>
        <w:t xml:space="preserve"> para cumprir o prazo de execução de 12 (doze) meses.</w:t>
      </w:r>
    </w:p>
    <w:p w14:paraId="5F2662C8" w14:textId="77777777" w:rsidR="00546A7C" w:rsidRPr="00771F7D" w:rsidRDefault="00546A7C" w:rsidP="006E2E75">
      <w:pPr>
        <w:pStyle w:val="Ttulo3"/>
        <w:rPr>
          <w:rFonts w:ascii="Arial" w:hAnsi="Arial" w:cs="Arial"/>
          <w:b/>
          <w:color w:val="auto"/>
          <w:sz w:val="22"/>
          <w:szCs w:val="22"/>
        </w:rPr>
      </w:pPr>
    </w:p>
    <w:p w14:paraId="4C5D18D1" w14:textId="02088EB2" w:rsidR="006E2E75" w:rsidRPr="00771F7D" w:rsidRDefault="006E2E75" w:rsidP="006E2E75">
      <w:pPr>
        <w:pStyle w:val="Ttulo3"/>
        <w:rPr>
          <w:rFonts w:ascii="Arial" w:hAnsi="Arial" w:cs="Arial"/>
          <w:b/>
          <w:color w:val="auto"/>
          <w:sz w:val="22"/>
          <w:szCs w:val="22"/>
        </w:rPr>
      </w:pPr>
      <w:r w:rsidRPr="00771F7D">
        <w:rPr>
          <w:rFonts w:ascii="Arial" w:hAnsi="Arial" w:cs="Arial"/>
          <w:b/>
          <w:color w:val="auto"/>
          <w:sz w:val="22"/>
          <w:szCs w:val="22"/>
        </w:rPr>
        <w:t>1</w:t>
      </w:r>
      <w:r w:rsidR="00AD7039" w:rsidRPr="00771F7D">
        <w:rPr>
          <w:rFonts w:ascii="Arial" w:hAnsi="Arial" w:cs="Arial"/>
          <w:b/>
          <w:color w:val="auto"/>
          <w:sz w:val="22"/>
          <w:szCs w:val="22"/>
        </w:rPr>
        <w:t>1</w:t>
      </w:r>
      <w:r w:rsidRPr="00771F7D">
        <w:rPr>
          <w:rFonts w:ascii="Arial" w:hAnsi="Arial" w:cs="Arial"/>
          <w:b/>
          <w:color w:val="auto"/>
          <w:sz w:val="22"/>
          <w:szCs w:val="22"/>
        </w:rPr>
        <w:t xml:space="preserve">.5 Requisitos de Qualificação Técnica Profissional </w:t>
      </w:r>
    </w:p>
    <w:p w14:paraId="2A8DF826" w14:textId="77777777" w:rsidR="006E2E75" w:rsidRPr="00771F7D" w:rsidRDefault="006E2E75" w:rsidP="00296B79">
      <w:pPr>
        <w:pStyle w:val="NormalWeb"/>
        <w:numPr>
          <w:ilvl w:val="0"/>
          <w:numId w:val="28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 xml:space="preserve">Indicação de </w:t>
      </w:r>
      <w:proofErr w:type="gramStart"/>
      <w:r w:rsidRPr="00771F7D">
        <w:rPr>
          <w:rFonts w:ascii="Arial" w:hAnsi="Arial" w:cs="Arial"/>
          <w:sz w:val="22"/>
          <w:szCs w:val="22"/>
        </w:rPr>
        <w:t>responsável(</w:t>
      </w:r>
      <w:proofErr w:type="spellStart"/>
      <w:proofErr w:type="gramEnd"/>
      <w:r w:rsidRPr="00771F7D">
        <w:rPr>
          <w:rFonts w:ascii="Arial" w:hAnsi="Arial" w:cs="Arial"/>
          <w:sz w:val="22"/>
          <w:szCs w:val="22"/>
        </w:rPr>
        <w:t>is</w:t>
      </w:r>
      <w:proofErr w:type="spellEnd"/>
      <w:r w:rsidRPr="00771F7D">
        <w:rPr>
          <w:rFonts w:ascii="Arial" w:hAnsi="Arial" w:cs="Arial"/>
          <w:sz w:val="22"/>
          <w:szCs w:val="22"/>
        </w:rPr>
        <w:t>) técnico(s) legalmente habilitado(s);</w:t>
      </w:r>
    </w:p>
    <w:p w14:paraId="237584B3" w14:textId="77777777" w:rsidR="006E2E75" w:rsidRPr="00771F7D" w:rsidRDefault="006E2E75" w:rsidP="00296B79">
      <w:pPr>
        <w:pStyle w:val="NormalWeb"/>
        <w:numPr>
          <w:ilvl w:val="0"/>
          <w:numId w:val="28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Apresentação de Certidão de Acervo Técnico – CAT compatível com os serviços de maior relevância e valor significativo da obra;</w:t>
      </w:r>
    </w:p>
    <w:p w14:paraId="6E709806" w14:textId="24E2C9C5" w:rsidR="006E2E75" w:rsidRDefault="006E2E75" w:rsidP="00296B79">
      <w:pPr>
        <w:pStyle w:val="NormalWeb"/>
        <w:numPr>
          <w:ilvl w:val="0"/>
          <w:numId w:val="28"/>
        </w:numPr>
        <w:rPr>
          <w:rFonts w:ascii="Arial" w:hAnsi="Arial" w:cs="Arial"/>
          <w:sz w:val="22"/>
          <w:szCs w:val="22"/>
        </w:rPr>
      </w:pPr>
      <w:r w:rsidRPr="00771F7D">
        <w:rPr>
          <w:rFonts w:ascii="Arial" w:hAnsi="Arial" w:cs="Arial"/>
          <w:sz w:val="22"/>
          <w:szCs w:val="22"/>
        </w:rPr>
        <w:t>Comprovação de vínculo do profi</w:t>
      </w:r>
      <w:r w:rsidR="00D87C94">
        <w:rPr>
          <w:rFonts w:ascii="Arial" w:hAnsi="Arial" w:cs="Arial"/>
          <w:sz w:val="22"/>
          <w:szCs w:val="22"/>
        </w:rPr>
        <w:t>ssional com a empresa licitante.</w:t>
      </w:r>
    </w:p>
    <w:p w14:paraId="2B6351FA" w14:textId="6CB44EBD" w:rsidR="00D87C94" w:rsidRDefault="00D87C94" w:rsidP="00D87C94">
      <w:pPr>
        <w:pStyle w:val="NormalWeb"/>
        <w:rPr>
          <w:rFonts w:ascii="Arial" w:hAnsi="Arial" w:cs="Arial"/>
          <w:sz w:val="22"/>
          <w:szCs w:val="22"/>
        </w:rPr>
      </w:pPr>
    </w:p>
    <w:p w14:paraId="5C3DA231" w14:textId="3D00914E" w:rsidR="00D87C94" w:rsidRDefault="00D87C94" w:rsidP="00D87C94">
      <w:pPr>
        <w:pStyle w:val="NormalWeb"/>
        <w:rPr>
          <w:rFonts w:ascii="Arial" w:hAnsi="Arial" w:cs="Arial"/>
          <w:sz w:val="22"/>
          <w:szCs w:val="22"/>
        </w:rPr>
      </w:pPr>
    </w:p>
    <w:p w14:paraId="59D31F46" w14:textId="77777777" w:rsidR="00D87C94" w:rsidRDefault="00D87C94" w:rsidP="00D87C94">
      <w:pPr>
        <w:pStyle w:val="NormalWeb"/>
        <w:rPr>
          <w:rFonts w:ascii="Arial" w:hAnsi="Arial" w:cs="Arial"/>
          <w:sz w:val="22"/>
          <w:szCs w:val="22"/>
        </w:rPr>
      </w:pPr>
    </w:p>
    <w:p w14:paraId="770F9D54" w14:textId="77777777" w:rsidR="00D87C94" w:rsidRPr="005F76EC" w:rsidRDefault="00D87C94" w:rsidP="00D87C94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5F76EC">
        <w:rPr>
          <w:rFonts w:ascii="Arial" w:hAnsi="Arial" w:cs="Arial"/>
        </w:rPr>
        <w:t>O vínculo com o profissional poderá ser comprovado por:</w:t>
      </w:r>
    </w:p>
    <w:p w14:paraId="2D138D83" w14:textId="77777777" w:rsidR="00D87C94" w:rsidRPr="005F76EC" w:rsidRDefault="00D87C94" w:rsidP="00D87C94">
      <w:pPr>
        <w:numPr>
          <w:ilvl w:val="0"/>
          <w:numId w:val="47"/>
        </w:numPr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Contrato social (se sócio); </w:t>
      </w:r>
    </w:p>
    <w:p w14:paraId="6228A6F1" w14:textId="77777777" w:rsidR="00D87C94" w:rsidRPr="005F76EC" w:rsidRDefault="00D87C94" w:rsidP="00D87C94">
      <w:pPr>
        <w:numPr>
          <w:ilvl w:val="0"/>
          <w:numId w:val="47"/>
        </w:numPr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Registro em carteira de trabalho; </w:t>
      </w:r>
    </w:p>
    <w:p w14:paraId="4C9948E9" w14:textId="77777777" w:rsidR="00D87C94" w:rsidRPr="005F76EC" w:rsidRDefault="00D87C94" w:rsidP="00D87C94">
      <w:pPr>
        <w:numPr>
          <w:ilvl w:val="0"/>
          <w:numId w:val="47"/>
        </w:numPr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Contrato de prestação de serviços; </w:t>
      </w:r>
    </w:p>
    <w:p w14:paraId="54A4DB05" w14:textId="77777777" w:rsidR="00D87C94" w:rsidRDefault="00D87C94" w:rsidP="006E2E75">
      <w:pPr>
        <w:pStyle w:val="Ttulo3"/>
        <w:rPr>
          <w:rFonts w:ascii="Arial" w:hAnsi="Arial" w:cs="Arial"/>
          <w:b/>
          <w:color w:val="auto"/>
        </w:rPr>
      </w:pPr>
    </w:p>
    <w:p w14:paraId="3A33F215" w14:textId="111102CB" w:rsidR="006E2E75" w:rsidRPr="00407FC8" w:rsidRDefault="006E2E75" w:rsidP="006E2E75">
      <w:pPr>
        <w:pStyle w:val="Ttulo3"/>
        <w:rPr>
          <w:rFonts w:ascii="Arial" w:hAnsi="Arial" w:cs="Arial"/>
          <w:b/>
        </w:rPr>
      </w:pPr>
      <w:r w:rsidRPr="00407FC8">
        <w:rPr>
          <w:rFonts w:ascii="Arial" w:hAnsi="Arial" w:cs="Arial"/>
          <w:b/>
          <w:color w:val="auto"/>
        </w:rPr>
        <w:t>1</w:t>
      </w:r>
      <w:r w:rsidR="00AD7039">
        <w:rPr>
          <w:rFonts w:ascii="Arial" w:hAnsi="Arial" w:cs="Arial"/>
          <w:b/>
          <w:color w:val="auto"/>
        </w:rPr>
        <w:t>1</w:t>
      </w:r>
      <w:r w:rsidRPr="00407FC8">
        <w:rPr>
          <w:rFonts w:ascii="Arial" w:hAnsi="Arial" w:cs="Arial"/>
          <w:b/>
          <w:color w:val="auto"/>
        </w:rPr>
        <w:t>.6 Requisitos Técnicos e Operacionais da Execução</w:t>
      </w:r>
    </w:p>
    <w:p w14:paraId="2B0C5491" w14:textId="7751C0A9" w:rsidR="00771F7D" w:rsidRPr="00296B79" w:rsidRDefault="006E2E75" w:rsidP="00296B79">
      <w:pPr>
        <w:pStyle w:val="NormalWeb"/>
        <w:numPr>
          <w:ilvl w:val="0"/>
          <w:numId w:val="29"/>
        </w:numPr>
        <w:rPr>
          <w:rFonts w:ascii="Arial" w:hAnsi="Arial" w:cs="Arial"/>
        </w:rPr>
      </w:pPr>
      <w:r w:rsidRPr="00296B79">
        <w:rPr>
          <w:rFonts w:ascii="Arial" w:hAnsi="Arial" w:cs="Arial"/>
        </w:rPr>
        <w:t>Atendimento integral ao Memorial Descritivo, projetos, especificações técnicas e cronograma físico-financeiro;</w:t>
      </w:r>
    </w:p>
    <w:p w14:paraId="6BA53F81" w14:textId="77D353CF" w:rsidR="00060F3E" w:rsidRPr="00D87C94" w:rsidRDefault="006E2E75" w:rsidP="00015B69">
      <w:pPr>
        <w:pStyle w:val="NormalWeb"/>
        <w:numPr>
          <w:ilvl w:val="0"/>
          <w:numId w:val="29"/>
        </w:numPr>
        <w:rPr>
          <w:rFonts w:ascii="Arial" w:hAnsi="Arial" w:cs="Arial"/>
        </w:rPr>
      </w:pPr>
      <w:r w:rsidRPr="00D87C94">
        <w:rPr>
          <w:rFonts w:ascii="Arial" w:hAnsi="Arial" w:cs="Arial"/>
        </w:rPr>
        <w:t>Utilização de materiais certificados e em conformidade com normas da ABNT;</w:t>
      </w:r>
    </w:p>
    <w:p w14:paraId="15CB7D9D" w14:textId="77777777" w:rsidR="006E2E75" w:rsidRPr="00407FC8" w:rsidRDefault="006E2E75" w:rsidP="00296B79">
      <w:pPr>
        <w:pStyle w:val="NormalWeb"/>
        <w:numPr>
          <w:ilvl w:val="0"/>
          <w:numId w:val="29"/>
        </w:numPr>
        <w:rPr>
          <w:rFonts w:ascii="Arial" w:hAnsi="Arial" w:cs="Arial"/>
        </w:rPr>
      </w:pPr>
      <w:r w:rsidRPr="00407FC8">
        <w:rPr>
          <w:rFonts w:ascii="Arial" w:hAnsi="Arial" w:cs="Arial"/>
        </w:rPr>
        <w:t>Observância das normas de segurança do trabalho (</w:t>
      </w:r>
      <w:proofErr w:type="spellStart"/>
      <w:r w:rsidRPr="00407FC8">
        <w:rPr>
          <w:rFonts w:ascii="Arial" w:hAnsi="Arial" w:cs="Arial"/>
        </w:rPr>
        <w:t>NRs</w:t>
      </w:r>
      <w:proofErr w:type="spellEnd"/>
      <w:r w:rsidRPr="00407FC8">
        <w:rPr>
          <w:rFonts w:ascii="Arial" w:hAnsi="Arial" w:cs="Arial"/>
        </w:rPr>
        <w:t>), ambientais e de acessibilidade (NBR 9050);</w:t>
      </w:r>
    </w:p>
    <w:p w14:paraId="3A9E9BA5" w14:textId="77777777" w:rsidR="006E2E75" w:rsidRPr="00407FC8" w:rsidRDefault="006E2E75" w:rsidP="00296B79">
      <w:pPr>
        <w:pStyle w:val="NormalWeb"/>
        <w:numPr>
          <w:ilvl w:val="0"/>
          <w:numId w:val="29"/>
        </w:numPr>
        <w:rPr>
          <w:rFonts w:ascii="Arial" w:hAnsi="Arial" w:cs="Arial"/>
        </w:rPr>
      </w:pPr>
      <w:r w:rsidRPr="00407FC8">
        <w:rPr>
          <w:rFonts w:ascii="Arial" w:hAnsi="Arial" w:cs="Arial"/>
        </w:rPr>
        <w:t>Manutenção de diário de obras atualizado e controle tecnológico dos serviços.</w:t>
      </w:r>
    </w:p>
    <w:p w14:paraId="71C5D7D7" w14:textId="56961C65" w:rsidR="006E2E75" w:rsidRPr="00A52EC3" w:rsidRDefault="006E2E75" w:rsidP="006E2E75">
      <w:pPr>
        <w:pStyle w:val="Ttulo3"/>
        <w:rPr>
          <w:rFonts w:ascii="Arial" w:hAnsi="Arial" w:cs="Arial"/>
          <w:b/>
          <w:color w:val="auto"/>
          <w:sz w:val="22"/>
          <w:szCs w:val="22"/>
        </w:rPr>
      </w:pPr>
      <w:r w:rsidRPr="00A52EC3">
        <w:rPr>
          <w:rFonts w:ascii="Arial" w:hAnsi="Arial" w:cs="Arial"/>
          <w:b/>
          <w:color w:val="auto"/>
          <w:sz w:val="22"/>
          <w:szCs w:val="22"/>
        </w:rPr>
        <w:t>1</w:t>
      </w:r>
      <w:r w:rsidR="00AD7039" w:rsidRPr="00A52EC3">
        <w:rPr>
          <w:rFonts w:ascii="Arial" w:hAnsi="Arial" w:cs="Arial"/>
          <w:b/>
          <w:color w:val="auto"/>
          <w:sz w:val="22"/>
          <w:szCs w:val="22"/>
        </w:rPr>
        <w:t>1</w:t>
      </w:r>
      <w:r w:rsidRPr="00A52EC3">
        <w:rPr>
          <w:rFonts w:ascii="Arial" w:hAnsi="Arial" w:cs="Arial"/>
          <w:b/>
          <w:color w:val="auto"/>
          <w:sz w:val="22"/>
          <w:szCs w:val="22"/>
        </w:rPr>
        <w:t>.7 Requisitos de Gestão, Controle e Fiscalização</w:t>
      </w:r>
    </w:p>
    <w:p w14:paraId="4DF63736" w14:textId="77777777" w:rsidR="006E2E75" w:rsidRPr="00A52EC3" w:rsidRDefault="006E2E75" w:rsidP="00296B79">
      <w:pPr>
        <w:pStyle w:val="NormalWeb"/>
        <w:numPr>
          <w:ilvl w:val="0"/>
          <w:numId w:val="30"/>
        </w:numPr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>Aceitação expressa da fiscalização técnica designada pela Administração;</w:t>
      </w:r>
    </w:p>
    <w:p w14:paraId="79B0DFDD" w14:textId="77777777" w:rsidR="006E2E75" w:rsidRPr="00A52EC3" w:rsidRDefault="006E2E75" w:rsidP="00296B79">
      <w:pPr>
        <w:pStyle w:val="NormalWeb"/>
        <w:numPr>
          <w:ilvl w:val="0"/>
          <w:numId w:val="30"/>
        </w:numPr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>Disponibilização de informações, relatórios e documentos sempre que solicitado;</w:t>
      </w:r>
    </w:p>
    <w:p w14:paraId="11892BE8" w14:textId="77777777" w:rsidR="006E2E75" w:rsidRPr="00A52EC3" w:rsidRDefault="006E2E75" w:rsidP="00296B79">
      <w:pPr>
        <w:pStyle w:val="NormalWeb"/>
        <w:numPr>
          <w:ilvl w:val="0"/>
          <w:numId w:val="30"/>
        </w:numPr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>Atendimento às determinações da fiscalização e correção imediata de inconformidades.</w:t>
      </w:r>
    </w:p>
    <w:p w14:paraId="581260E9" w14:textId="0867DA71" w:rsidR="00407FC8" w:rsidRPr="00A52EC3" w:rsidRDefault="00407FC8" w:rsidP="00407FC8">
      <w:pPr>
        <w:pStyle w:val="Ttulo3"/>
        <w:rPr>
          <w:rFonts w:ascii="Arial" w:eastAsia="Times New Roman" w:hAnsi="Arial" w:cs="Arial"/>
          <w:b/>
          <w:color w:val="auto"/>
          <w:sz w:val="22"/>
          <w:szCs w:val="22"/>
        </w:rPr>
      </w:pPr>
      <w:r w:rsidRPr="00A52EC3">
        <w:rPr>
          <w:rFonts w:ascii="Arial" w:hAnsi="Arial" w:cs="Arial"/>
          <w:b/>
          <w:color w:val="auto"/>
          <w:sz w:val="22"/>
          <w:szCs w:val="22"/>
        </w:rPr>
        <w:t>1</w:t>
      </w:r>
      <w:r w:rsidR="00AD7039" w:rsidRPr="00A52EC3">
        <w:rPr>
          <w:rFonts w:ascii="Arial" w:hAnsi="Arial" w:cs="Arial"/>
          <w:b/>
          <w:color w:val="auto"/>
          <w:sz w:val="22"/>
          <w:szCs w:val="22"/>
        </w:rPr>
        <w:t>1</w:t>
      </w:r>
      <w:r w:rsidRPr="00A52EC3">
        <w:rPr>
          <w:rFonts w:ascii="Arial" w:hAnsi="Arial" w:cs="Arial"/>
          <w:b/>
          <w:color w:val="auto"/>
          <w:sz w:val="22"/>
          <w:szCs w:val="22"/>
        </w:rPr>
        <w:t>.9 Requisitos de Sustentabilidade, Acessibilidade e Resiliência</w:t>
      </w:r>
    </w:p>
    <w:p w14:paraId="541CB498" w14:textId="77777777" w:rsidR="00407FC8" w:rsidRPr="00A52EC3" w:rsidRDefault="00407FC8" w:rsidP="00296B79">
      <w:pPr>
        <w:pStyle w:val="NormalWeb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>Adoção de práticas sustentáveis na execução da obra;</w:t>
      </w:r>
    </w:p>
    <w:p w14:paraId="6C48FEE9" w14:textId="77777777" w:rsidR="00407FC8" w:rsidRPr="00A52EC3" w:rsidRDefault="00407FC8" w:rsidP="00296B79">
      <w:pPr>
        <w:pStyle w:val="NormalWeb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>Gestão adequada dos resíduos da construção civil;</w:t>
      </w:r>
    </w:p>
    <w:p w14:paraId="47682CBA" w14:textId="77777777" w:rsidR="00407FC8" w:rsidRPr="00A52EC3" w:rsidRDefault="00407FC8" w:rsidP="00296B79">
      <w:pPr>
        <w:pStyle w:val="NormalWeb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>Execução de soluções construtivas resilientes a eventos climáticos extremos;</w:t>
      </w:r>
    </w:p>
    <w:p w14:paraId="0288AD9F" w14:textId="77777777" w:rsidR="00407FC8" w:rsidRPr="00A52EC3" w:rsidRDefault="00407FC8" w:rsidP="00296B79">
      <w:pPr>
        <w:pStyle w:val="NormalWeb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>Atendimento integral às normas de acessibilidade e inclusão.</w:t>
      </w:r>
    </w:p>
    <w:p w14:paraId="50795C44" w14:textId="77777777" w:rsidR="00407FC8" w:rsidRPr="00A52EC3" w:rsidRDefault="00407FC8" w:rsidP="00407FC8">
      <w:pPr>
        <w:pStyle w:val="NormalWeb"/>
        <w:ind w:firstLine="360"/>
        <w:jc w:val="both"/>
        <w:rPr>
          <w:rFonts w:ascii="Arial" w:hAnsi="Arial" w:cs="Arial"/>
          <w:sz w:val="22"/>
          <w:szCs w:val="22"/>
        </w:rPr>
      </w:pPr>
      <w:r w:rsidRPr="00A52EC3">
        <w:rPr>
          <w:rFonts w:ascii="Arial" w:hAnsi="Arial" w:cs="Arial"/>
          <w:sz w:val="22"/>
          <w:szCs w:val="22"/>
        </w:rPr>
        <w:t xml:space="preserve">O atendimento a estes requisitos visa assegurar uma contratação </w:t>
      </w:r>
      <w:r w:rsidRPr="00D40968">
        <w:rPr>
          <w:rStyle w:val="Forte"/>
          <w:rFonts w:ascii="Arial" w:hAnsi="Arial" w:cs="Arial"/>
          <w:b w:val="0"/>
          <w:sz w:val="22"/>
          <w:szCs w:val="22"/>
        </w:rPr>
        <w:t>concisa, segura, eficiente e alinhada ao interesse público</w:t>
      </w:r>
      <w:r w:rsidRPr="00A52EC3">
        <w:rPr>
          <w:rFonts w:ascii="Arial" w:hAnsi="Arial" w:cs="Arial"/>
          <w:sz w:val="22"/>
          <w:szCs w:val="22"/>
        </w:rPr>
        <w:t>, mitigando riscos de inadimplemento, atrasos, falhas técnicas e responsabilizações futuras da Administração.</w:t>
      </w:r>
    </w:p>
    <w:p w14:paraId="3A4C4A87" w14:textId="77777777" w:rsidR="00296B79" w:rsidRDefault="00296B79" w:rsidP="00E325FA">
      <w:pPr>
        <w:pStyle w:val="Standard"/>
        <w:shd w:val="clear" w:color="auto" w:fill="FFFFFF" w:themeFill="background1"/>
        <w:rPr>
          <w:rFonts w:ascii="Arial" w:hAnsi="Arial"/>
          <w:b/>
          <w:color w:val="000000" w:themeColor="text1"/>
          <w:sz w:val="28"/>
          <w:szCs w:val="28"/>
        </w:rPr>
      </w:pPr>
    </w:p>
    <w:p w14:paraId="3462B70F" w14:textId="01CD413C" w:rsidR="00E325FA" w:rsidRPr="00A52EC3" w:rsidRDefault="00407FC8" w:rsidP="00E325FA">
      <w:pPr>
        <w:pStyle w:val="Standard"/>
        <w:shd w:val="clear" w:color="auto" w:fill="FFFFFF" w:themeFill="background1"/>
        <w:rPr>
          <w:rFonts w:ascii="Arial" w:hAnsi="Arial"/>
          <w:b/>
          <w:color w:val="000000" w:themeColor="text1"/>
          <w:sz w:val="28"/>
          <w:szCs w:val="28"/>
        </w:rPr>
      </w:pPr>
      <w:r w:rsidRPr="00A52EC3">
        <w:rPr>
          <w:rFonts w:ascii="Arial" w:hAnsi="Arial"/>
          <w:b/>
          <w:color w:val="000000" w:themeColor="text1"/>
          <w:sz w:val="28"/>
          <w:szCs w:val="28"/>
        </w:rPr>
        <w:t>12</w:t>
      </w:r>
      <w:r w:rsidR="00E325FA" w:rsidRPr="00A52EC3">
        <w:rPr>
          <w:rFonts w:ascii="Arial" w:hAnsi="Arial"/>
          <w:b/>
          <w:color w:val="000000" w:themeColor="text1"/>
          <w:sz w:val="28"/>
          <w:szCs w:val="28"/>
        </w:rPr>
        <w:t>. OBRIGAÇÕES DA CONTRATANTE E CONTRATADA</w:t>
      </w:r>
    </w:p>
    <w:p w14:paraId="4A157BB6" w14:textId="77777777" w:rsidR="00E325FA" w:rsidRPr="00A52EC3" w:rsidRDefault="00E325FA" w:rsidP="00E325FA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  <w:sz w:val="22"/>
          <w:szCs w:val="22"/>
        </w:rPr>
      </w:pPr>
    </w:p>
    <w:p w14:paraId="70EB7CF9" w14:textId="416E9458" w:rsidR="00771F7D" w:rsidRPr="00A52EC3" w:rsidRDefault="00407FC8" w:rsidP="00021384">
      <w:pPr>
        <w:pStyle w:val="Standard"/>
        <w:widowControl w:val="0"/>
        <w:tabs>
          <w:tab w:val="left" w:pos="0"/>
        </w:tabs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 xml:space="preserve">.1. O contrato deverá ser executado fielmente pelas partes de acordo com as cláusulas avençadas e as normas da Lei Federal nº 14.133/21 e seus regulamentos e </w:t>
      </w:r>
    </w:p>
    <w:p w14:paraId="43B8278C" w14:textId="18AE4721" w:rsidR="00691CE0" w:rsidRPr="00A52EC3" w:rsidRDefault="00E325FA" w:rsidP="00021384">
      <w:pPr>
        <w:pStyle w:val="Standard"/>
        <w:widowControl w:val="0"/>
        <w:tabs>
          <w:tab w:val="left" w:pos="0"/>
        </w:tabs>
        <w:jc w:val="both"/>
        <w:rPr>
          <w:rFonts w:ascii="Arial" w:hAnsi="Arial"/>
          <w:bCs/>
          <w:color w:val="000000" w:themeColor="text1"/>
          <w:sz w:val="22"/>
          <w:szCs w:val="22"/>
        </w:rPr>
      </w:pPr>
      <w:proofErr w:type="gramStart"/>
      <w:r w:rsidRPr="00A52EC3">
        <w:rPr>
          <w:rFonts w:ascii="Arial" w:hAnsi="Arial"/>
          <w:color w:val="000000" w:themeColor="text1"/>
          <w:sz w:val="22"/>
          <w:szCs w:val="22"/>
        </w:rPr>
        <w:t>cada</w:t>
      </w:r>
      <w:proofErr w:type="gramEnd"/>
      <w:r w:rsidRPr="00A52EC3">
        <w:rPr>
          <w:rFonts w:ascii="Arial" w:hAnsi="Arial"/>
          <w:color w:val="000000" w:themeColor="text1"/>
          <w:sz w:val="22"/>
          <w:szCs w:val="22"/>
        </w:rPr>
        <w:t xml:space="preserve"> parte responderá pelas consequências de sua inexecução total ou parcial.</w:t>
      </w:r>
    </w:p>
    <w:p w14:paraId="58557F0D" w14:textId="7DA55C8D" w:rsidR="00771F7D" w:rsidRPr="00A52EC3" w:rsidRDefault="00407FC8" w:rsidP="00A52EC3">
      <w:pPr>
        <w:pStyle w:val="Standard"/>
        <w:rPr>
          <w:rFonts w:ascii="Arial" w:hAnsi="Arial"/>
          <w:bCs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 xml:space="preserve">  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 xml:space="preserve">São obrigações do 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>CONTRATANTE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>:</w:t>
      </w:r>
    </w:p>
    <w:p w14:paraId="404670F6" w14:textId="29A920A1" w:rsidR="00E325FA" w:rsidRPr="00A52EC3" w:rsidRDefault="00407FC8" w:rsidP="00E325FA">
      <w:pPr>
        <w:pStyle w:val="Standard"/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.2.1.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 xml:space="preserve"> Receber o objeto no prazo e condições estabelecidas neste edital e seus anexos;</w:t>
      </w:r>
    </w:p>
    <w:p w14:paraId="69685E70" w14:textId="7558EC24" w:rsidR="00E325FA" w:rsidRPr="00A52EC3" w:rsidRDefault="00407FC8" w:rsidP="00E325FA">
      <w:pPr>
        <w:pStyle w:val="Standard"/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.2.2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 xml:space="preserve">. 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>Exigir o cumprimento de todas as obrigações assumidas pela contratada, de acordo com as cláusulas contratuais e os termos de sua proposta;</w:t>
      </w:r>
    </w:p>
    <w:p w14:paraId="63FBDD0E" w14:textId="536F381D" w:rsidR="00E325FA" w:rsidRPr="00A52EC3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.2.3.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 xml:space="preserve"> 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>Verificar minuciosamente, no prazo fixado, a conformidade do objeto recebido provisoriamente, com as especificações constantes do edital, da proposta e do contrato, para fins de aceitação e recebimento definitivo;</w:t>
      </w:r>
    </w:p>
    <w:p w14:paraId="505C5147" w14:textId="7E5DAEBB" w:rsidR="00E325FA" w:rsidRPr="00A52EC3" w:rsidRDefault="00407FC8" w:rsidP="00E325FA">
      <w:pPr>
        <w:pStyle w:val="Standard"/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.2.4.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 xml:space="preserve"> Comunicar a Contratada, por escrito, as imperfeições, falhas ou irregularidades verificadas, fixando prazo para a sua correção;</w:t>
      </w:r>
    </w:p>
    <w:p w14:paraId="69FAFCCC" w14:textId="77777777" w:rsidR="00D87C94" w:rsidRDefault="00D87C94" w:rsidP="00E325FA">
      <w:pPr>
        <w:pStyle w:val="Standard"/>
        <w:jc w:val="both"/>
        <w:rPr>
          <w:rFonts w:ascii="Arial" w:hAnsi="Arial"/>
          <w:bCs/>
          <w:color w:val="000000" w:themeColor="text1"/>
          <w:sz w:val="22"/>
          <w:szCs w:val="22"/>
        </w:rPr>
      </w:pPr>
    </w:p>
    <w:p w14:paraId="33EB2788" w14:textId="22E29857" w:rsidR="00021384" w:rsidRPr="00A52EC3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.2.5.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 xml:space="preserve"> 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>Acompanhar e fiscalizar o cumprimento das obrigações da contratada, através de comissão ou de servidores especialmente designados;</w:t>
      </w:r>
    </w:p>
    <w:p w14:paraId="21B475CC" w14:textId="4725823D" w:rsidR="00E325FA" w:rsidRPr="00A52EC3" w:rsidRDefault="00407FC8" w:rsidP="00E325FA">
      <w:pPr>
        <w:pStyle w:val="Standard"/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.2.6.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 xml:space="preserve"> 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>Efetuar o pagamento à contratada no valor correspondente ao fornecimento do objeto, no prazo e forma estabelecidos neste edital, seus anexos e no contrato;</w:t>
      </w:r>
    </w:p>
    <w:p w14:paraId="2317D905" w14:textId="431619E7" w:rsidR="00E325FA" w:rsidRPr="00A52EC3" w:rsidRDefault="00407FC8" w:rsidP="00E325FA">
      <w:pPr>
        <w:pStyle w:val="Standard"/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.2.7.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 xml:space="preserve"> Efetuar as eventuais retenções tributárias devidas sobre o valor da nota fiscal e fatura fornecida pela contratada, no que couber;</w:t>
      </w:r>
    </w:p>
    <w:p w14:paraId="72E3997A" w14:textId="076327E7" w:rsidR="00E325FA" w:rsidRPr="00A52EC3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.2.8.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 xml:space="preserve"> 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>Emitir decisão sobre as solicitações e reclamações relacionadas à execução do contrato, ressalvados requerimentos manifestamente impertinentes, meramente protelatórios ou de nenhum interesse para a boa execução do contrato;</w:t>
      </w:r>
    </w:p>
    <w:p w14:paraId="0B101606" w14:textId="798602D7" w:rsidR="00A52EC3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12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.2.9.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 xml:space="preserve"> Ressarcir a contratada, nos casos de extinção de contrato por culpa exclusiva da Administração, pelos prejuízos regularmente comprovados que houver sofrido, além </w:t>
      </w:r>
      <w:r w:rsidR="00E325FA" w:rsidRPr="0022463C">
        <w:rPr>
          <w:rFonts w:ascii="Arial" w:hAnsi="Arial"/>
          <w:color w:val="000000" w:themeColor="text1"/>
        </w:rPr>
        <w:t>de devolver a garantia, quando houver, e efetuar os pagamentos devidos pela execução do contrato até a data de extinção e pelo custo de eventual desmobilização;</w:t>
      </w:r>
    </w:p>
    <w:p w14:paraId="7A72167B" w14:textId="3FD28A4A" w:rsidR="00E325FA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 w:rsidRPr="0022463C">
        <w:rPr>
          <w:rFonts w:ascii="Arial" w:hAnsi="Arial"/>
          <w:bCs/>
          <w:color w:val="000000" w:themeColor="text1"/>
        </w:rPr>
        <w:t>.2.10</w:t>
      </w:r>
      <w:r w:rsidR="00E325FA" w:rsidRPr="0022463C">
        <w:rPr>
          <w:rFonts w:ascii="Arial" w:hAnsi="Arial"/>
          <w:b/>
          <w:bCs/>
          <w:color w:val="000000" w:themeColor="text1"/>
        </w:rPr>
        <w:t>.</w:t>
      </w:r>
      <w:r w:rsidR="00E325FA" w:rsidRPr="0022463C">
        <w:rPr>
          <w:rFonts w:ascii="Arial" w:hAnsi="Arial"/>
          <w:color w:val="000000" w:themeColor="text1"/>
        </w:rPr>
        <w:t xml:space="preserve"> Adotar providências necessárias para a apuração das infrações administrativas, quando se constatar irregularidade que configure dano à Administração, além de remeter </w:t>
      </w:r>
    </w:p>
    <w:p w14:paraId="05D55DFB" w14:textId="77777777" w:rsidR="00E325FA" w:rsidRPr="0022463C" w:rsidRDefault="00E325FA" w:rsidP="00E325FA">
      <w:pPr>
        <w:pStyle w:val="Standard"/>
        <w:jc w:val="both"/>
        <w:rPr>
          <w:rFonts w:ascii="Arial" w:hAnsi="Arial"/>
          <w:color w:val="000000" w:themeColor="text1"/>
        </w:rPr>
      </w:pPr>
      <w:proofErr w:type="gramStart"/>
      <w:r w:rsidRPr="0022463C">
        <w:rPr>
          <w:rFonts w:ascii="Arial" w:hAnsi="Arial"/>
          <w:color w:val="000000" w:themeColor="text1"/>
        </w:rPr>
        <w:t>cópias</w:t>
      </w:r>
      <w:proofErr w:type="gramEnd"/>
      <w:r w:rsidRPr="0022463C">
        <w:rPr>
          <w:rFonts w:ascii="Arial" w:hAnsi="Arial"/>
          <w:color w:val="000000" w:themeColor="text1"/>
        </w:rPr>
        <w:t xml:space="preserve"> dos documentos cabíveis ao Ministério Público competente, para a apuração dos ilícitos de sua competência;</w:t>
      </w:r>
    </w:p>
    <w:p w14:paraId="65830BDF" w14:textId="21463BE8" w:rsidR="00E325FA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 w:rsidRPr="0022463C">
        <w:rPr>
          <w:rFonts w:ascii="Arial" w:hAnsi="Arial"/>
          <w:bCs/>
          <w:color w:val="000000" w:themeColor="text1"/>
        </w:rPr>
        <w:t>.2.11</w:t>
      </w:r>
      <w:r w:rsidR="00E325FA">
        <w:rPr>
          <w:rFonts w:ascii="Arial" w:hAnsi="Arial"/>
          <w:bCs/>
          <w:color w:val="000000" w:themeColor="text1"/>
        </w:rPr>
        <w:t xml:space="preserve">. </w:t>
      </w:r>
      <w:r w:rsidR="00E325FA" w:rsidRPr="0022463C">
        <w:rPr>
          <w:rFonts w:ascii="Arial" w:hAnsi="Arial"/>
          <w:color w:val="000000" w:themeColor="text1"/>
        </w:rPr>
        <w:t>Prestar as informações e os esclarecimentos que venham a ser solicitados pela contratada;</w:t>
      </w:r>
    </w:p>
    <w:p w14:paraId="255590C8" w14:textId="77777777" w:rsidR="00021384" w:rsidRPr="0022463C" w:rsidRDefault="00021384" w:rsidP="00E325FA">
      <w:pPr>
        <w:pStyle w:val="Standard"/>
        <w:jc w:val="both"/>
        <w:rPr>
          <w:rFonts w:ascii="Arial" w:hAnsi="Arial"/>
          <w:color w:val="000000" w:themeColor="text1"/>
        </w:rPr>
      </w:pPr>
    </w:p>
    <w:p w14:paraId="40776C88" w14:textId="2C218033" w:rsidR="00F1650A" w:rsidRDefault="00407FC8" w:rsidP="00E325FA">
      <w:pPr>
        <w:pStyle w:val="Standard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 w:rsidRPr="0022463C">
        <w:rPr>
          <w:rFonts w:ascii="Arial" w:hAnsi="Arial"/>
          <w:bCs/>
          <w:color w:val="000000" w:themeColor="text1"/>
        </w:rPr>
        <w:t>.3.</w:t>
      </w:r>
      <w:r w:rsidR="00E325FA" w:rsidRPr="0022463C">
        <w:rPr>
          <w:rFonts w:ascii="Arial" w:hAnsi="Arial"/>
          <w:color w:val="000000" w:themeColor="text1"/>
        </w:rPr>
        <w:t xml:space="preserve"> São obrigações da </w:t>
      </w:r>
      <w:r w:rsidR="00E325FA" w:rsidRPr="0022463C">
        <w:rPr>
          <w:rFonts w:ascii="Arial" w:hAnsi="Arial"/>
          <w:b/>
          <w:bCs/>
          <w:color w:val="000000" w:themeColor="text1"/>
        </w:rPr>
        <w:t>CONTRATADA</w:t>
      </w:r>
      <w:r w:rsidR="00E325FA" w:rsidRPr="0022463C">
        <w:rPr>
          <w:rFonts w:ascii="Arial" w:hAnsi="Arial"/>
          <w:color w:val="000000" w:themeColor="text1"/>
        </w:rPr>
        <w:t>:</w:t>
      </w:r>
    </w:p>
    <w:p w14:paraId="32CC5B27" w14:textId="77777777" w:rsidR="00F1650A" w:rsidRDefault="00F1650A" w:rsidP="00E325FA">
      <w:pPr>
        <w:pStyle w:val="Standard"/>
        <w:rPr>
          <w:rFonts w:ascii="Arial" w:hAnsi="Arial"/>
          <w:bCs/>
          <w:color w:val="000000" w:themeColor="text1"/>
        </w:rPr>
      </w:pPr>
    </w:p>
    <w:p w14:paraId="5DB754A6" w14:textId="3B548BA9" w:rsidR="00E325FA" w:rsidRPr="0022463C" w:rsidRDefault="00407FC8" w:rsidP="00E325FA">
      <w:pPr>
        <w:pStyle w:val="Standard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 w:rsidRPr="0022463C">
        <w:rPr>
          <w:rFonts w:ascii="Arial" w:hAnsi="Arial"/>
          <w:bCs/>
          <w:color w:val="000000" w:themeColor="text1"/>
        </w:rPr>
        <w:t>.3.1.</w:t>
      </w:r>
      <w:r w:rsidR="00E325FA" w:rsidRPr="0022463C">
        <w:rPr>
          <w:rFonts w:ascii="Arial" w:hAnsi="Arial"/>
          <w:color w:val="000000" w:themeColor="text1"/>
        </w:rPr>
        <w:t xml:space="preserve"> Efetuar a entrega do objeto em perfeitas condições, conforme especificações, prazo e local constantes no edital e seus anexos, bem como do contrato, acompanhado da respectiva nota fiscal.</w:t>
      </w:r>
    </w:p>
    <w:p w14:paraId="25CB8FA8" w14:textId="7129F892" w:rsidR="00373197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 w:rsidRPr="0022463C">
        <w:rPr>
          <w:rFonts w:ascii="Arial" w:hAnsi="Arial"/>
          <w:bCs/>
          <w:color w:val="000000" w:themeColor="text1"/>
        </w:rPr>
        <w:t>.3.2.</w:t>
      </w:r>
      <w:r w:rsidR="00E325FA" w:rsidRPr="0022463C">
        <w:rPr>
          <w:rFonts w:ascii="Arial" w:hAnsi="Arial"/>
          <w:color w:val="000000" w:themeColor="text1"/>
        </w:rPr>
        <w:t xml:space="preserve"> Substituir, reparar ou corrigir, às suas expensas, no prazo fixado no termo de referência, os materiais com avarias ou defeitos;</w:t>
      </w:r>
    </w:p>
    <w:p w14:paraId="4EB2E408" w14:textId="2FDD1F96" w:rsidR="003B5FCD" w:rsidRDefault="00021384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9</w:t>
      </w:r>
      <w:r w:rsidR="00E325FA" w:rsidRPr="0022463C">
        <w:rPr>
          <w:rFonts w:ascii="Arial" w:hAnsi="Arial"/>
          <w:bCs/>
          <w:color w:val="000000" w:themeColor="text1"/>
        </w:rPr>
        <w:t>.3.4.</w:t>
      </w:r>
      <w:r w:rsidR="00E325FA" w:rsidRPr="0022463C">
        <w:rPr>
          <w:rFonts w:ascii="Arial" w:hAnsi="Arial"/>
          <w:color w:val="000000" w:themeColor="text1"/>
        </w:rPr>
        <w:t xml:space="preserve"> Comunicar ao Contratante, no prazo máximo de 24 (vinte e quatro) horas que antecede a data da entrega, os motivos que impossibilitem o cumprimento do prazo previsto, com a devida comprovação;</w:t>
      </w:r>
    </w:p>
    <w:p w14:paraId="4830631C" w14:textId="6CFB9190" w:rsidR="00E325FA" w:rsidRPr="0022463C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 w:rsidRPr="0022463C">
        <w:rPr>
          <w:rFonts w:ascii="Arial" w:hAnsi="Arial"/>
          <w:bCs/>
          <w:color w:val="000000" w:themeColor="text1"/>
        </w:rPr>
        <w:t>.3.5.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Indicar preposto para representá-lo durante a execução do contrato, e manter comunicação com representante da Administração para a gestão do contrato;</w:t>
      </w:r>
    </w:p>
    <w:p w14:paraId="46967DC4" w14:textId="4BDA37DA" w:rsidR="00CC5C19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 w:rsidRPr="0022463C">
        <w:rPr>
          <w:rFonts w:ascii="Arial" w:hAnsi="Arial"/>
          <w:bCs/>
          <w:color w:val="000000" w:themeColor="text1"/>
        </w:rPr>
        <w:t>.3.6.</w:t>
      </w:r>
      <w:r w:rsidR="00E325FA" w:rsidRPr="0022463C">
        <w:rPr>
          <w:rFonts w:ascii="Arial" w:hAnsi="Arial"/>
          <w:color w:val="000000" w:themeColor="text1"/>
        </w:rPr>
        <w:t xml:space="preserve"> Manter durante toda a vigência do contrato, em compatibilidade com as obrigações assumidas, todas as condições de habilitação e qualificação exigidas na licitação;</w:t>
      </w:r>
    </w:p>
    <w:p w14:paraId="509CB355" w14:textId="51E7C409" w:rsidR="001D3B06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 w:rsidRPr="0022463C">
        <w:rPr>
          <w:rFonts w:ascii="Arial" w:hAnsi="Arial"/>
          <w:bCs/>
          <w:color w:val="000000" w:themeColor="text1"/>
        </w:rPr>
        <w:t>.3.7.</w:t>
      </w:r>
      <w:r w:rsidR="00E325FA" w:rsidRPr="0022463C">
        <w:rPr>
          <w:rFonts w:ascii="Arial" w:hAnsi="Arial"/>
          <w:color w:val="000000" w:themeColor="text1"/>
        </w:rPr>
        <w:t xml:space="preserve"> Manter atualizado os seus dados no Portal Nacional de Contratações Públicas (PNCP) e no SICAF, conforme legislação vigente;</w:t>
      </w:r>
    </w:p>
    <w:p w14:paraId="354C6F21" w14:textId="3B369A2A" w:rsidR="00E325FA" w:rsidRDefault="00B87EE3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 w:rsidRPr="0022463C">
        <w:rPr>
          <w:rFonts w:ascii="Arial" w:hAnsi="Arial"/>
          <w:bCs/>
          <w:color w:val="000000" w:themeColor="text1"/>
        </w:rPr>
        <w:t>.3.8.</w:t>
      </w:r>
      <w:r w:rsidR="00E325FA" w:rsidRPr="0022463C">
        <w:rPr>
          <w:rFonts w:ascii="Arial" w:hAnsi="Arial"/>
          <w:color w:val="000000" w:themeColor="text1"/>
        </w:rPr>
        <w:t xml:space="preserve"> Guardar sigilo sobre todas as informações obtidas em decorrência do cumprimento do contrato;</w:t>
      </w:r>
    </w:p>
    <w:p w14:paraId="505026C5" w14:textId="330C86C3" w:rsidR="00E325FA" w:rsidRPr="0022463C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>
        <w:rPr>
          <w:rFonts w:ascii="Arial" w:hAnsi="Arial"/>
          <w:bCs/>
          <w:color w:val="000000" w:themeColor="text1"/>
        </w:rPr>
        <w:t>.</w:t>
      </w:r>
      <w:r w:rsidR="00E325FA" w:rsidRPr="0022463C">
        <w:rPr>
          <w:rFonts w:ascii="Arial" w:hAnsi="Arial"/>
          <w:bCs/>
          <w:color w:val="000000" w:themeColor="text1"/>
        </w:rPr>
        <w:t>3.9.</w:t>
      </w:r>
      <w:r w:rsidR="00E325FA" w:rsidRPr="0022463C">
        <w:rPr>
          <w:rFonts w:ascii="Arial" w:hAnsi="Arial"/>
          <w:color w:val="000000" w:themeColor="text1"/>
        </w:rPr>
        <w:t xml:space="preserve"> Arcar com o ônus decorrente de eventual equívoco no dimensionamento dos quantitativos de sua proposta, devendo complementá-los, caso o previsto inicialmente em sua proposta não seja satisfatório para o atendimento ao objeto da licitação, exceto quando houver:</w:t>
      </w:r>
    </w:p>
    <w:p w14:paraId="2D6E2D27" w14:textId="42FE61D6" w:rsidR="00021384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>
        <w:rPr>
          <w:rFonts w:ascii="Arial" w:hAnsi="Arial"/>
          <w:bCs/>
          <w:color w:val="000000" w:themeColor="text1"/>
        </w:rPr>
        <w:t>.3.10.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Alteração qualitativa do projeto ou de suas especificações pela Administração;</w:t>
      </w:r>
    </w:p>
    <w:p w14:paraId="47046F7E" w14:textId="77777777" w:rsidR="00D87C94" w:rsidRDefault="00D87C94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4BA171FF" w14:textId="77777777" w:rsidR="00D87C94" w:rsidRDefault="00D87C94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57A9AD68" w14:textId="77777777" w:rsidR="00D87C94" w:rsidRDefault="00D87C94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58D31DBC" w14:textId="69435891" w:rsidR="00E325FA" w:rsidRPr="0022463C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>
        <w:rPr>
          <w:rFonts w:ascii="Arial" w:hAnsi="Arial"/>
          <w:bCs/>
          <w:color w:val="000000" w:themeColor="text1"/>
        </w:rPr>
        <w:t>.3.10.1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Retardamento na expedição da ordem de execução do serviço ou autorização de fornecimento, interrupção da execução do contrato ou diminuição do ritmo do trabalho, por ordem e no interesse da Administração;</w:t>
      </w:r>
    </w:p>
    <w:p w14:paraId="1C83BAA6" w14:textId="7B841D8E" w:rsidR="00E325FA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>
        <w:rPr>
          <w:rFonts w:ascii="Arial" w:hAnsi="Arial"/>
          <w:bCs/>
          <w:color w:val="000000" w:themeColor="text1"/>
        </w:rPr>
        <w:t>.3.10.2.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 xml:space="preserve">Aumento das quantidades inicialmente previstas no contrato, nos limites permitidos pela Lei Federal </w:t>
      </w:r>
      <w:proofErr w:type="gramStart"/>
      <w:r w:rsidR="00E325FA" w:rsidRPr="0022463C">
        <w:rPr>
          <w:rFonts w:ascii="Arial" w:hAnsi="Arial"/>
          <w:color w:val="000000" w:themeColor="text1"/>
        </w:rPr>
        <w:t>n.º</w:t>
      </w:r>
      <w:proofErr w:type="gramEnd"/>
      <w:r w:rsidR="00E325FA" w:rsidRPr="0022463C">
        <w:rPr>
          <w:rFonts w:ascii="Arial" w:hAnsi="Arial"/>
          <w:color w:val="000000" w:themeColor="text1"/>
        </w:rPr>
        <w:t xml:space="preserve"> 14.133/21;</w:t>
      </w:r>
    </w:p>
    <w:p w14:paraId="049C2E54" w14:textId="09AA45FC" w:rsidR="00E325FA" w:rsidRPr="00C77221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>
        <w:rPr>
          <w:rFonts w:ascii="Arial" w:hAnsi="Arial"/>
          <w:bCs/>
          <w:color w:val="000000" w:themeColor="text1"/>
        </w:rPr>
        <w:t>.3.11</w:t>
      </w:r>
      <w:r w:rsidR="00E325FA" w:rsidRPr="0022463C">
        <w:rPr>
          <w:rFonts w:ascii="Arial" w:hAnsi="Arial"/>
          <w:bCs/>
          <w:color w:val="000000" w:themeColor="text1"/>
        </w:rPr>
        <w:t>.</w:t>
      </w:r>
      <w:r w:rsidR="00E325FA" w:rsidRPr="0022463C">
        <w:rPr>
          <w:rFonts w:ascii="Arial" w:hAnsi="Arial"/>
          <w:color w:val="000000" w:themeColor="text1"/>
        </w:rPr>
        <w:t xml:space="preserve"> Cumprir as exigências de reserva de cargos previstas em Lei, bem como em outras normas específicas, para pessoa com deficiência, para reabilitado da previdência social e para aprendiz.</w:t>
      </w:r>
    </w:p>
    <w:p w14:paraId="76A9EC95" w14:textId="3891970B" w:rsidR="00E325FA" w:rsidRPr="0022463C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 w:rsidRPr="00C77221">
        <w:rPr>
          <w:rFonts w:ascii="Arial" w:hAnsi="Arial"/>
          <w:bCs/>
          <w:color w:val="000000" w:themeColor="text1"/>
        </w:rPr>
        <w:t>.3.1</w:t>
      </w:r>
      <w:r w:rsidR="00E325FA">
        <w:rPr>
          <w:rFonts w:ascii="Arial" w:hAnsi="Arial"/>
          <w:bCs/>
          <w:color w:val="000000" w:themeColor="text1"/>
        </w:rPr>
        <w:t>2</w:t>
      </w:r>
      <w:r w:rsidR="00E325FA" w:rsidRPr="00C77221">
        <w:rPr>
          <w:rFonts w:ascii="Arial" w:hAnsi="Arial"/>
          <w:bCs/>
          <w:color w:val="000000" w:themeColor="text1"/>
        </w:rPr>
        <w:t>.</w:t>
      </w:r>
      <w:r w:rsidR="00E325FA" w:rsidRPr="0022463C">
        <w:rPr>
          <w:rFonts w:ascii="Arial" w:hAnsi="Arial"/>
          <w:color w:val="000000" w:themeColor="text1"/>
        </w:rPr>
        <w:t xml:space="preserve"> </w:t>
      </w:r>
      <w:r w:rsidR="00E325FA">
        <w:rPr>
          <w:rFonts w:ascii="Arial" w:hAnsi="Arial"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Adotar as seguintes práticas de sustentabilidade, quando couber:</w:t>
      </w:r>
    </w:p>
    <w:p w14:paraId="60F1E2A1" w14:textId="533404B4" w:rsidR="00060F3E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>
        <w:rPr>
          <w:rFonts w:ascii="Arial" w:hAnsi="Arial"/>
          <w:bCs/>
          <w:color w:val="000000" w:themeColor="text1"/>
        </w:rPr>
        <w:t>.3.12.1.</w:t>
      </w:r>
      <w:r w:rsidR="00E325FA" w:rsidRPr="0022463C">
        <w:rPr>
          <w:rFonts w:ascii="Arial" w:hAnsi="Arial"/>
          <w:color w:val="000000" w:themeColor="text1"/>
        </w:rPr>
        <w:t xml:space="preserve"> Os bens devem ser constituídos, no todo ou em parte, por material reciclado, atóxico, biodegradável, conforme normas específicas da ABNT;</w:t>
      </w:r>
    </w:p>
    <w:p w14:paraId="6691EFB2" w14:textId="6B3DF2CB" w:rsidR="00E325FA" w:rsidRPr="0022463C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>
        <w:rPr>
          <w:rFonts w:ascii="Arial" w:hAnsi="Arial"/>
          <w:bCs/>
          <w:color w:val="000000" w:themeColor="text1"/>
        </w:rPr>
        <w:t>.3.12.2.</w:t>
      </w:r>
      <w:r w:rsidR="00E325FA" w:rsidRPr="0022463C">
        <w:rPr>
          <w:rFonts w:ascii="Arial" w:hAnsi="Arial"/>
          <w:color w:val="000000" w:themeColor="text1"/>
        </w:rPr>
        <w:t xml:space="preserve"> Observar os requisitos ambientais para a obtenção de certificação do Instituto Nacional de Metrologia, Normalização e Qualidade Industrial – INMETRO, como produtos sustentáveis ou de menor impacto ambiental em relação aos seus similares;</w:t>
      </w:r>
    </w:p>
    <w:p w14:paraId="07A566FE" w14:textId="439142C9" w:rsidR="00E325FA" w:rsidRPr="0022463C" w:rsidRDefault="00407FC8" w:rsidP="00E325FA">
      <w:pPr>
        <w:jc w:val="both"/>
        <w:rPr>
          <w:rStyle w:val="hgkelc"/>
          <w:rFonts w:ascii="Arial" w:hAnsi="Arial" w:cs="Arial"/>
          <w:color w:val="000000" w:themeColor="text1"/>
        </w:rPr>
      </w:pPr>
      <w:r>
        <w:rPr>
          <w:rFonts w:ascii="Arial" w:hAnsi="Arial" w:cs="Arial"/>
          <w:bCs/>
          <w:color w:val="000000" w:themeColor="text1"/>
        </w:rPr>
        <w:t>12</w:t>
      </w:r>
      <w:r w:rsidR="00E325FA">
        <w:rPr>
          <w:rFonts w:ascii="Arial" w:hAnsi="Arial" w:cs="Arial"/>
          <w:bCs/>
          <w:color w:val="000000" w:themeColor="text1"/>
        </w:rPr>
        <w:t>.3.12.3.</w:t>
      </w:r>
      <w:r w:rsidR="00E325FA" w:rsidRPr="0022463C">
        <w:rPr>
          <w:rFonts w:ascii="Arial" w:hAnsi="Arial" w:cs="Arial"/>
          <w:b/>
          <w:bCs/>
          <w:color w:val="000000" w:themeColor="text1"/>
        </w:rPr>
        <w:t xml:space="preserve"> </w:t>
      </w:r>
      <w:r w:rsidR="00E325FA" w:rsidRPr="0022463C">
        <w:rPr>
          <w:rStyle w:val="hgkelc"/>
          <w:rFonts w:ascii="Arial" w:hAnsi="Arial" w:cs="Arial"/>
          <w:color w:val="000000" w:themeColor="text1"/>
        </w:rPr>
        <w:t>A contratada deverá se responsabilizar pela correta destinação das embalagens e resíduos da instalação.</w:t>
      </w:r>
    </w:p>
    <w:p w14:paraId="6F6CE441" w14:textId="791F42A0" w:rsidR="00E325FA" w:rsidRPr="0022463C" w:rsidRDefault="00407FC8" w:rsidP="00E325FA">
      <w:pPr>
        <w:jc w:val="both"/>
        <w:rPr>
          <w:rFonts w:ascii="Arial" w:hAnsi="Arial" w:cs="Arial"/>
          <w:color w:val="000000" w:themeColor="text1"/>
        </w:rPr>
      </w:pPr>
      <w:r>
        <w:rPr>
          <w:rStyle w:val="hgkelc"/>
          <w:rFonts w:ascii="Arial" w:hAnsi="Arial" w:cs="Arial"/>
          <w:bCs/>
          <w:color w:val="000000" w:themeColor="text1"/>
        </w:rPr>
        <w:t>12</w:t>
      </w:r>
      <w:r w:rsidR="00E325FA">
        <w:rPr>
          <w:rStyle w:val="hgkelc"/>
          <w:rFonts w:ascii="Arial" w:hAnsi="Arial" w:cs="Arial"/>
          <w:bCs/>
          <w:color w:val="000000" w:themeColor="text1"/>
        </w:rPr>
        <w:t>.3.12.4.</w:t>
      </w:r>
      <w:r w:rsidR="00E325FA" w:rsidRPr="0022463C">
        <w:rPr>
          <w:rStyle w:val="hgkelc"/>
          <w:rFonts w:ascii="Arial" w:hAnsi="Arial" w:cs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 w:cs="Arial"/>
          <w:color w:val="000000" w:themeColor="text1"/>
        </w:rPr>
        <w:t>Será promovida a logística reversa, garantindo que todos os materiais, ao fim de sua vida útil, sejam reciclados ou descartados de forma responsável, minimizando o impacto ambiental e fomentando a sustentabilidade.</w:t>
      </w:r>
    </w:p>
    <w:p w14:paraId="6B7E414D" w14:textId="39E798A5" w:rsidR="00F1650A" w:rsidRDefault="00407FC8" w:rsidP="00E325FA">
      <w:pPr>
        <w:pStyle w:val="ParagraphStyle"/>
        <w:jc w:val="both"/>
        <w:rPr>
          <w:bCs/>
          <w:color w:val="000000" w:themeColor="text1"/>
        </w:rPr>
      </w:pPr>
      <w:r>
        <w:rPr>
          <w:bCs/>
          <w:color w:val="000000" w:themeColor="text1"/>
        </w:rPr>
        <w:t>12</w:t>
      </w:r>
      <w:r w:rsidR="00E325FA">
        <w:rPr>
          <w:bCs/>
          <w:color w:val="000000" w:themeColor="text1"/>
        </w:rPr>
        <w:t>.3.12.5.</w:t>
      </w:r>
      <w:r w:rsidR="00E325FA" w:rsidRPr="0022463C">
        <w:rPr>
          <w:color w:val="000000" w:themeColor="text1"/>
        </w:rPr>
        <w:t xml:space="preserve"> Independentemente da aceitação, a contratada garantirá a qualidade dos bens, obrigando-se a substituir aquele que apresentar falhas ou for entregue em desacordo com o apresentado na proposta.</w:t>
      </w:r>
    </w:p>
    <w:p w14:paraId="232DEA6D" w14:textId="48B52118" w:rsidR="00373197" w:rsidRDefault="00407FC8" w:rsidP="00E325FA">
      <w:pPr>
        <w:pStyle w:val="ParagraphStyle"/>
        <w:jc w:val="both"/>
        <w:rPr>
          <w:color w:val="000000" w:themeColor="text1"/>
        </w:rPr>
      </w:pPr>
      <w:r>
        <w:rPr>
          <w:bCs/>
          <w:color w:val="000000" w:themeColor="text1"/>
        </w:rPr>
        <w:t>12</w:t>
      </w:r>
      <w:r w:rsidR="00E325FA" w:rsidRPr="00C77221">
        <w:rPr>
          <w:bCs/>
          <w:color w:val="000000" w:themeColor="text1"/>
        </w:rPr>
        <w:t>.3.12.6.</w:t>
      </w:r>
      <w:r w:rsidR="00E325FA" w:rsidRPr="00C77221">
        <w:rPr>
          <w:color w:val="000000" w:themeColor="text1"/>
        </w:rPr>
        <w:t xml:space="preserve"> No caso de não cumprimento ou inobservância das exigências pactuadas para o fornecimento, nos termos das previsões deste Edital, </w:t>
      </w:r>
      <w:r w:rsidR="00E325FA">
        <w:rPr>
          <w:color w:val="000000" w:themeColor="text1"/>
        </w:rPr>
        <w:t xml:space="preserve">a contratada </w:t>
      </w:r>
      <w:r w:rsidR="00E325FA" w:rsidRPr="00C77221">
        <w:rPr>
          <w:color w:val="000000" w:themeColor="text1"/>
        </w:rPr>
        <w:t xml:space="preserve">deverá substituir aquele </w:t>
      </w:r>
      <w:r w:rsidR="00E325FA">
        <w:rPr>
          <w:color w:val="000000" w:themeColor="text1"/>
        </w:rPr>
        <w:t>item e / ou serviço</w:t>
      </w:r>
      <w:r w:rsidR="00E325FA" w:rsidRPr="00C77221">
        <w:rPr>
          <w:color w:val="000000" w:themeColor="text1"/>
        </w:rPr>
        <w:t xml:space="preserve"> que estiv</w:t>
      </w:r>
      <w:r w:rsidR="00E325FA">
        <w:rPr>
          <w:color w:val="000000" w:themeColor="text1"/>
        </w:rPr>
        <w:t xml:space="preserve">er em desacordo, no prazo máximo </w:t>
      </w:r>
      <w:r w:rsidR="00E325FA" w:rsidRPr="00C77221">
        <w:rPr>
          <w:color w:val="000000" w:themeColor="text1"/>
        </w:rPr>
        <w:t>24 (vinte e quatro) horas, contados do recebimento da notificação, sem ônus para o Município, e independentemente de eventual aplicação das penalidades cabíveis.</w:t>
      </w:r>
    </w:p>
    <w:p w14:paraId="170F964F" w14:textId="4C7F8A09" w:rsidR="00E325FA" w:rsidRDefault="00407FC8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12</w:t>
      </w:r>
      <w:r w:rsidR="00E325FA" w:rsidRPr="00C77221">
        <w:rPr>
          <w:color w:val="000000" w:themeColor="text1"/>
        </w:rPr>
        <w:t>.3.12.7. Ser responsável, em relação aos seus empregados, por todas as despesas decorrentes do fornecimento, tais como salários, seguros de acidentes, taxas, impostos e contribuições, indenizações, vale refeição, vale-transporte e outras que porventura venham a ser criadas e exigidas pela legislação;</w:t>
      </w:r>
    </w:p>
    <w:p w14:paraId="1CE0C28B" w14:textId="4B82D7DE" w:rsidR="00771F7D" w:rsidRDefault="00407FC8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12</w:t>
      </w:r>
      <w:r w:rsidR="00E325FA" w:rsidRPr="00C77221">
        <w:rPr>
          <w:color w:val="000000" w:themeColor="text1"/>
        </w:rPr>
        <w:t>.3.12.8. Apresentar no ato da assinatura do contrato, ART do Projeto e Execução;</w:t>
      </w:r>
    </w:p>
    <w:p w14:paraId="2D0AA6B8" w14:textId="6C4B3943" w:rsidR="00CC5C19" w:rsidRDefault="00407FC8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12</w:t>
      </w:r>
      <w:r w:rsidR="00E325FA">
        <w:rPr>
          <w:color w:val="000000" w:themeColor="text1"/>
        </w:rPr>
        <w:t>.3.12.9.</w:t>
      </w:r>
      <w:r w:rsidR="00E325FA" w:rsidRPr="00C77221">
        <w:rPr>
          <w:b/>
          <w:color w:val="000000" w:themeColor="text1"/>
        </w:rPr>
        <w:t xml:space="preserve"> </w:t>
      </w:r>
      <w:r w:rsidR="00E325FA" w:rsidRPr="00C77221">
        <w:rPr>
          <w:color w:val="000000" w:themeColor="text1"/>
        </w:rPr>
        <w:t>Ser responsável pelos danos causados diretamente ao Município ou a terceiros, decorrentes de sua culpa ou dolo;</w:t>
      </w:r>
    </w:p>
    <w:p w14:paraId="1EFE980F" w14:textId="678675CC" w:rsidR="001D3B06" w:rsidRDefault="00407FC8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12</w:t>
      </w:r>
      <w:r w:rsidR="00E325FA">
        <w:rPr>
          <w:color w:val="000000" w:themeColor="text1"/>
        </w:rPr>
        <w:t>.3.12.10.</w:t>
      </w:r>
      <w:r w:rsidR="00E325FA" w:rsidRPr="00C77221">
        <w:rPr>
          <w:b/>
          <w:color w:val="000000" w:themeColor="text1"/>
        </w:rPr>
        <w:t xml:space="preserve"> </w:t>
      </w:r>
      <w:r w:rsidR="00E325FA" w:rsidRPr="00C77221">
        <w:rPr>
          <w:color w:val="000000" w:themeColor="text1"/>
        </w:rPr>
        <w:t>Ser responsável por quaisquer danos causados diretamente aos b</w:t>
      </w:r>
      <w:r w:rsidR="00E325FA">
        <w:rPr>
          <w:color w:val="000000" w:themeColor="text1"/>
        </w:rPr>
        <w:t>ens de propriedade do Município</w:t>
      </w:r>
      <w:r w:rsidR="00E325FA" w:rsidRPr="00C77221">
        <w:rPr>
          <w:color w:val="000000" w:themeColor="text1"/>
        </w:rPr>
        <w:t>, ou bens de terceiros, quando estes tenham sido ocasionados por seus empregados.</w:t>
      </w:r>
      <w:r w:rsidR="00E325FA" w:rsidRPr="00D518BE">
        <w:rPr>
          <w:color w:val="000000" w:themeColor="text1"/>
          <w:sz w:val="22"/>
          <w:szCs w:val="22"/>
        </w:rPr>
        <w:t xml:space="preserve"> </w:t>
      </w:r>
    </w:p>
    <w:p w14:paraId="671DBD11" w14:textId="4B6BC740" w:rsidR="00E325FA" w:rsidRPr="00ED1F07" w:rsidRDefault="00B87EE3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12</w:t>
      </w:r>
      <w:r w:rsidR="00E325FA" w:rsidRPr="00ED1F07">
        <w:rPr>
          <w:color w:val="000000" w:themeColor="text1"/>
        </w:rPr>
        <w:t>.3.12.11.</w:t>
      </w:r>
      <w:r w:rsidR="00E325FA" w:rsidRPr="00ED1F07">
        <w:rPr>
          <w:b/>
          <w:color w:val="000000" w:themeColor="text1"/>
        </w:rPr>
        <w:t xml:space="preserve"> </w:t>
      </w:r>
      <w:r w:rsidR="00E325FA" w:rsidRPr="00ED1F07">
        <w:rPr>
          <w:color w:val="000000" w:themeColor="text1"/>
        </w:rPr>
        <w:t>A Contratada obriga-se a entregar a Contratante, quando solicitado, análise da qualidade dos materiais quando solicitado.</w:t>
      </w:r>
    </w:p>
    <w:p w14:paraId="6C1D83CB" w14:textId="3607E2A0" w:rsidR="009D4B32" w:rsidRDefault="00B87EE3" w:rsidP="009760AB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12</w:t>
      </w:r>
      <w:r w:rsidR="00E325FA" w:rsidRPr="00ED1F07">
        <w:rPr>
          <w:color w:val="000000" w:themeColor="text1"/>
        </w:rPr>
        <w:t>.3.12.12.</w:t>
      </w:r>
      <w:r w:rsidR="00E325FA" w:rsidRPr="00ED1F07">
        <w:rPr>
          <w:b/>
          <w:color w:val="000000" w:themeColor="text1"/>
        </w:rPr>
        <w:t xml:space="preserve"> </w:t>
      </w:r>
      <w:r w:rsidR="00E325FA" w:rsidRPr="00ED1F07">
        <w:rPr>
          <w:color w:val="000000" w:themeColor="text1"/>
        </w:rPr>
        <w:t>A empresa deverá dar garantia mínima de 5 (cinco) anos contra danos estruturas de execução.</w:t>
      </w:r>
    </w:p>
    <w:p w14:paraId="7B29C0B1" w14:textId="6AEED95F" w:rsidR="009760AB" w:rsidRDefault="009760AB" w:rsidP="009760AB">
      <w:pPr>
        <w:pStyle w:val="ParagraphStyle"/>
        <w:jc w:val="both"/>
        <w:rPr>
          <w:color w:val="000000" w:themeColor="text1"/>
        </w:rPr>
      </w:pPr>
    </w:p>
    <w:p w14:paraId="748D538D" w14:textId="77777777" w:rsidR="00D87C94" w:rsidRDefault="00D87C94" w:rsidP="00B87EE3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74F8EB04" w14:textId="77EA5A0B" w:rsidR="00B87EE3" w:rsidRPr="00B87EE3" w:rsidRDefault="00B87EE3" w:rsidP="00B87EE3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B87EE3">
        <w:rPr>
          <w:rFonts w:ascii="Arial" w:hAnsi="Arial" w:cs="Arial"/>
          <w:b/>
          <w:color w:val="auto"/>
          <w:sz w:val="28"/>
          <w:szCs w:val="28"/>
        </w:rPr>
        <w:t>13. GARANTIA CONTRATUAL</w:t>
      </w:r>
    </w:p>
    <w:p w14:paraId="0C5CFC41" w14:textId="77777777" w:rsidR="00B87EE3" w:rsidRPr="00B87EE3" w:rsidRDefault="00B87EE3" w:rsidP="00B87EE3">
      <w:pPr>
        <w:pStyle w:val="NormalWeb"/>
        <w:ind w:firstLine="426"/>
        <w:rPr>
          <w:rFonts w:ascii="Arial" w:hAnsi="Arial" w:cs="Arial"/>
        </w:rPr>
      </w:pPr>
      <w:r w:rsidRPr="00B87EE3">
        <w:rPr>
          <w:rFonts w:ascii="Arial" w:hAnsi="Arial" w:cs="Arial"/>
        </w:rPr>
        <w:t>Poderá ser exigida garantia contratual nos termos do art. 96 da Lei nº 14.133/2021, conforme definido no edital.</w:t>
      </w:r>
    </w:p>
    <w:p w14:paraId="2A6AA586" w14:textId="71AF9768" w:rsidR="00A71406" w:rsidRPr="00A71406" w:rsidRDefault="00B87EE3" w:rsidP="00B87EE3">
      <w:pPr>
        <w:pStyle w:val="Ttulo2"/>
        <w:rPr>
          <w:rFonts w:ascii="Arial" w:eastAsia="Times New Roman" w:hAnsi="Arial" w:cs="Arial"/>
          <w:b/>
          <w:sz w:val="28"/>
          <w:szCs w:val="28"/>
        </w:rPr>
      </w:pPr>
      <w:r>
        <w:rPr>
          <w:rStyle w:val="Forte"/>
          <w:rFonts w:ascii="Arial" w:hAnsi="Arial" w:cs="Arial"/>
          <w:bCs w:val="0"/>
          <w:color w:val="auto"/>
          <w:sz w:val="28"/>
          <w:szCs w:val="28"/>
        </w:rPr>
        <w:t xml:space="preserve">14. </w:t>
      </w:r>
      <w:r w:rsidR="00A71406" w:rsidRPr="00A71406">
        <w:rPr>
          <w:rFonts w:ascii="Arial" w:hAnsi="Arial" w:cs="Arial"/>
          <w:b/>
          <w:color w:val="auto"/>
          <w:sz w:val="28"/>
          <w:szCs w:val="28"/>
        </w:rPr>
        <w:t xml:space="preserve"> MODELO DE GESTÃO DO CONTRATO </w:t>
      </w:r>
    </w:p>
    <w:p w14:paraId="729B403D" w14:textId="77777777" w:rsidR="00B87EE3" w:rsidRPr="00B87EE3" w:rsidRDefault="00B87EE3" w:rsidP="00B87EE3">
      <w:pPr>
        <w:pStyle w:val="NormalWeb"/>
        <w:ind w:firstLine="708"/>
        <w:jc w:val="both"/>
        <w:rPr>
          <w:rFonts w:ascii="Arial" w:hAnsi="Arial" w:cs="Arial"/>
        </w:rPr>
      </w:pPr>
      <w:r w:rsidRPr="00B87EE3">
        <w:rPr>
          <w:rFonts w:ascii="Arial" w:hAnsi="Arial" w:cs="Arial"/>
        </w:rPr>
        <w:t xml:space="preserve">A gestão do contrato observará o disposto nos </w:t>
      </w:r>
      <w:proofErr w:type="spellStart"/>
      <w:r w:rsidRPr="00B87EE3">
        <w:rPr>
          <w:rFonts w:ascii="Arial" w:hAnsi="Arial" w:cs="Arial"/>
        </w:rPr>
        <w:t>arts</w:t>
      </w:r>
      <w:proofErr w:type="spellEnd"/>
      <w:r w:rsidRPr="00B87EE3">
        <w:rPr>
          <w:rFonts w:ascii="Arial" w:hAnsi="Arial" w:cs="Arial"/>
        </w:rPr>
        <w:t>. 117 a 123 da Lei nº 14.133/2021, adotando-se modelo de governança que assegure o acompanhamento sistemático, o controle da execução, a mitigação de riscos e a adequada entrega do objeto.</w:t>
      </w:r>
    </w:p>
    <w:p w14:paraId="48FC6B41" w14:textId="208D9E09" w:rsidR="00B87EE3" w:rsidRPr="00B87EE3" w:rsidRDefault="00B87EE3" w:rsidP="00B87EE3">
      <w:pPr>
        <w:pStyle w:val="Ttulo3"/>
        <w:rPr>
          <w:rFonts w:ascii="Arial" w:hAnsi="Arial" w:cs="Arial"/>
          <w:b/>
          <w:color w:val="auto"/>
        </w:rPr>
      </w:pPr>
      <w:r w:rsidRPr="00B87EE3">
        <w:rPr>
          <w:rFonts w:ascii="Arial" w:hAnsi="Arial" w:cs="Arial"/>
          <w:b/>
          <w:color w:val="auto"/>
        </w:rPr>
        <w:t>1</w:t>
      </w:r>
      <w:r w:rsidR="00AD7039">
        <w:rPr>
          <w:rFonts w:ascii="Arial" w:hAnsi="Arial" w:cs="Arial"/>
          <w:b/>
          <w:color w:val="auto"/>
        </w:rPr>
        <w:t>4</w:t>
      </w:r>
      <w:r w:rsidRPr="00B87EE3">
        <w:rPr>
          <w:rFonts w:ascii="Arial" w:hAnsi="Arial" w:cs="Arial"/>
          <w:b/>
          <w:color w:val="auto"/>
        </w:rPr>
        <w:t>.1 Gestor do Contrato</w:t>
      </w:r>
    </w:p>
    <w:p w14:paraId="16AB89A3" w14:textId="15DC67FF" w:rsidR="00B87EE3" w:rsidRPr="00B87EE3" w:rsidRDefault="00B87EE3" w:rsidP="00B87EE3">
      <w:pPr>
        <w:pStyle w:val="NormalWeb"/>
        <w:ind w:firstLine="360"/>
        <w:rPr>
          <w:rFonts w:ascii="Arial" w:hAnsi="Arial" w:cs="Arial"/>
        </w:rPr>
      </w:pPr>
      <w:r w:rsidRPr="00B87EE3">
        <w:rPr>
          <w:rFonts w:ascii="Arial" w:hAnsi="Arial" w:cs="Arial"/>
        </w:rPr>
        <w:t xml:space="preserve">Será designado </w:t>
      </w:r>
      <w:r>
        <w:rPr>
          <w:rFonts w:ascii="Arial" w:hAnsi="Arial" w:cs="Arial"/>
        </w:rPr>
        <w:t xml:space="preserve">como </w:t>
      </w:r>
      <w:r w:rsidRPr="00B87EE3">
        <w:rPr>
          <w:rStyle w:val="Forte"/>
          <w:rFonts w:ascii="Arial" w:hAnsi="Arial" w:cs="Arial"/>
        </w:rPr>
        <w:t>Gestor do Contrato</w:t>
      </w:r>
      <w:r w:rsidRPr="00B87EE3">
        <w:rPr>
          <w:rFonts w:ascii="Arial" w:hAnsi="Arial" w:cs="Arial"/>
        </w:rPr>
        <w:t>,</w:t>
      </w:r>
      <w:r w:rsidR="00D87C94">
        <w:rPr>
          <w:rFonts w:ascii="Arial" w:hAnsi="Arial" w:cs="Arial"/>
        </w:rPr>
        <w:t xml:space="preserve"> o representante da </w:t>
      </w:r>
      <w:r>
        <w:rPr>
          <w:rFonts w:ascii="Arial" w:hAnsi="Arial" w:cs="Arial"/>
        </w:rPr>
        <w:t>secretaria municipal de</w:t>
      </w:r>
      <w:r w:rsidR="00D87C94">
        <w:rPr>
          <w:rFonts w:ascii="Arial" w:hAnsi="Arial" w:cs="Arial"/>
        </w:rPr>
        <w:t xml:space="preserve"> Obras e urbanismo</w:t>
      </w:r>
      <w:r w:rsidRPr="00B87EE3">
        <w:rPr>
          <w:rFonts w:ascii="Arial" w:hAnsi="Arial" w:cs="Arial"/>
        </w:rPr>
        <w:t>, responsável por:</w:t>
      </w:r>
    </w:p>
    <w:p w14:paraId="4DCBF0B4" w14:textId="77777777" w:rsidR="00B87EE3" w:rsidRPr="00B87EE3" w:rsidRDefault="00B87EE3" w:rsidP="00296B79">
      <w:pPr>
        <w:pStyle w:val="NormalWeb"/>
        <w:numPr>
          <w:ilvl w:val="0"/>
          <w:numId w:val="32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Acompanhar a execução global do contrato sob os aspectos administrativo, financeiro e contratual;</w:t>
      </w:r>
    </w:p>
    <w:p w14:paraId="23DE15F7" w14:textId="77777777" w:rsidR="00B87EE3" w:rsidRPr="00B87EE3" w:rsidRDefault="00B87EE3" w:rsidP="00296B79">
      <w:pPr>
        <w:pStyle w:val="NormalWeb"/>
        <w:numPr>
          <w:ilvl w:val="0"/>
          <w:numId w:val="32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Verificar o cumprimento dos prazos, obrigações contratuais e condições pactuadas;</w:t>
      </w:r>
    </w:p>
    <w:p w14:paraId="19FD5FC7" w14:textId="77777777" w:rsidR="00B87EE3" w:rsidRPr="00B87EE3" w:rsidRDefault="00B87EE3" w:rsidP="00296B79">
      <w:pPr>
        <w:pStyle w:val="NormalWeb"/>
        <w:numPr>
          <w:ilvl w:val="0"/>
          <w:numId w:val="32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Promover a articulação entre os setores envolvidos (engenharia, financeiro, controle interno);</w:t>
      </w:r>
    </w:p>
    <w:p w14:paraId="28500DDE" w14:textId="77777777" w:rsidR="00B87EE3" w:rsidRPr="00B87EE3" w:rsidRDefault="00B87EE3" w:rsidP="00296B79">
      <w:pPr>
        <w:pStyle w:val="NormalWeb"/>
        <w:numPr>
          <w:ilvl w:val="0"/>
          <w:numId w:val="32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Registrar ocorrências relevantes e adotar providências para prevenção de falhas;</w:t>
      </w:r>
    </w:p>
    <w:p w14:paraId="2230B672" w14:textId="77777777" w:rsidR="00B87EE3" w:rsidRPr="00B87EE3" w:rsidRDefault="00B87EE3" w:rsidP="00296B79">
      <w:pPr>
        <w:pStyle w:val="NormalWeb"/>
        <w:numPr>
          <w:ilvl w:val="0"/>
          <w:numId w:val="32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Subsidiar a aplicação de sanções ou a instauração de processos administrativos, quando necessário.</w:t>
      </w:r>
    </w:p>
    <w:p w14:paraId="41D4011D" w14:textId="769AC247" w:rsidR="00B87EE3" w:rsidRPr="00B87EE3" w:rsidRDefault="00B87EE3" w:rsidP="00B87EE3">
      <w:pPr>
        <w:pStyle w:val="Ttulo3"/>
        <w:rPr>
          <w:rFonts w:ascii="Arial" w:hAnsi="Arial" w:cs="Arial"/>
          <w:b/>
          <w:color w:val="auto"/>
        </w:rPr>
      </w:pPr>
      <w:r w:rsidRPr="00B87EE3">
        <w:rPr>
          <w:rFonts w:ascii="Arial" w:hAnsi="Arial" w:cs="Arial"/>
          <w:b/>
          <w:color w:val="auto"/>
        </w:rPr>
        <w:t>1</w:t>
      </w:r>
      <w:r w:rsidR="00AD7039">
        <w:rPr>
          <w:rFonts w:ascii="Arial" w:hAnsi="Arial" w:cs="Arial"/>
          <w:b/>
          <w:color w:val="auto"/>
        </w:rPr>
        <w:t>4</w:t>
      </w:r>
      <w:r w:rsidRPr="00B87EE3">
        <w:rPr>
          <w:rFonts w:ascii="Arial" w:hAnsi="Arial" w:cs="Arial"/>
          <w:b/>
          <w:color w:val="auto"/>
        </w:rPr>
        <w:t>.2 Fiscalização Técnica do Contrato</w:t>
      </w:r>
    </w:p>
    <w:p w14:paraId="7D3B9D3C" w14:textId="77777777" w:rsidR="00B87EE3" w:rsidRPr="00B87EE3" w:rsidRDefault="00B87EE3" w:rsidP="00B87EE3">
      <w:pPr>
        <w:pStyle w:val="NormalWeb"/>
        <w:ind w:firstLine="360"/>
        <w:jc w:val="both"/>
        <w:rPr>
          <w:rFonts w:ascii="Arial" w:hAnsi="Arial" w:cs="Arial"/>
        </w:rPr>
      </w:pPr>
      <w:r w:rsidRPr="00B87EE3">
        <w:rPr>
          <w:rFonts w:ascii="Arial" w:hAnsi="Arial" w:cs="Arial"/>
        </w:rPr>
        <w:t xml:space="preserve">A fiscalização técnica será exercida por </w:t>
      </w:r>
      <w:proofErr w:type="gramStart"/>
      <w:r w:rsidRPr="00B87EE3">
        <w:rPr>
          <w:rStyle w:val="Forte"/>
          <w:rFonts w:ascii="Arial" w:hAnsi="Arial" w:cs="Arial"/>
          <w:b w:val="0"/>
        </w:rPr>
        <w:t>fiscal(</w:t>
      </w:r>
      <w:proofErr w:type="spellStart"/>
      <w:proofErr w:type="gramEnd"/>
      <w:r w:rsidRPr="00B87EE3">
        <w:rPr>
          <w:rStyle w:val="Forte"/>
          <w:rFonts w:ascii="Arial" w:hAnsi="Arial" w:cs="Arial"/>
          <w:b w:val="0"/>
        </w:rPr>
        <w:t>is</w:t>
      </w:r>
      <w:proofErr w:type="spellEnd"/>
      <w:r w:rsidRPr="00B87EE3">
        <w:rPr>
          <w:rStyle w:val="Forte"/>
          <w:rFonts w:ascii="Arial" w:hAnsi="Arial" w:cs="Arial"/>
          <w:b w:val="0"/>
        </w:rPr>
        <w:t>) de obra</w:t>
      </w:r>
      <w:r w:rsidRPr="00B87EE3">
        <w:rPr>
          <w:rFonts w:ascii="Arial" w:hAnsi="Arial" w:cs="Arial"/>
          <w:b/>
        </w:rPr>
        <w:t>,</w:t>
      </w:r>
      <w:r w:rsidRPr="00B87EE3">
        <w:rPr>
          <w:rFonts w:ascii="Arial" w:hAnsi="Arial" w:cs="Arial"/>
        </w:rPr>
        <w:t xml:space="preserve"> profissional(</w:t>
      </w:r>
      <w:proofErr w:type="spellStart"/>
      <w:r w:rsidRPr="00B87EE3">
        <w:rPr>
          <w:rFonts w:ascii="Arial" w:hAnsi="Arial" w:cs="Arial"/>
        </w:rPr>
        <w:t>is</w:t>
      </w:r>
      <w:proofErr w:type="spellEnd"/>
      <w:r w:rsidRPr="00B87EE3">
        <w:rPr>
          <w:rFonts w:ascii="Arial" w:hAnsi="Arial" w:cs="Arial"/>
        </w:rPr>
        <w:t>) legalmente habilitado(s), competindo-lhes:</w:t>
      </w:r>
    </w:p>
    <w:p w14:paraId="730BEF9E" w14:textId="77777777" w:rsidR="00B87EE3" w:rsidRPr="00B87EE3" w:rsidRDefault="00B87EE3" w:rsidP="00296B79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Acompanhar diariamente a execução dos serviços no canteiro de obras;</w:t>
      </w:r>
    </w:p>
    <w:p w14:paraId="2BF48519" w14:textId="77777777" w:rsidR="00B87EE3" w:rsidRPr="00B87EE3" w:rsidRDefault="00B87EE3" w:rsidP="00296B79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Verificar a conformidade dos serviços executados com os projetos, memorial descritivo, normas técnicas e cronograma físico-financeiro;</w:t>
      </w:r>
    </w:p>
    <w:p w14:paraId="5EA2DDEE" w14:textId="77777777" w:rsidR="00B87EE3" w:rsidRPr="00B87EE3" w:rsidRDefault="00B87EE3" w:rsidP="00296B79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Conferir medições, quantidades, qualidade dos materiais e métodos executivos;</w:t>
      </w:r>
    </w:p>
    <w:p w14:paraId="2928E91A" w14:textId="77777777" w:rsidR="00B87EE3" w:rsidRPr="00B87EE3" w:rsidRDefault="00B87EE3" w:rsidP="00296B79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Exigir a correção imediata de serviços executados em desacordo;</w:t>
      </w:r>
    </w:p>
    <w:p w14:paraId="218344AB" w14:textId="77777777" w:rsidR="00B87EE3" w:rsidRPr="00B87EE3" w:rsidRDefault="00B87EE3" w:rsidP="00296B79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 xml:space="preserve">Manter atualizado o </w:t>
      </w:r>
      <w:r w:rsidRPr="00B87EE3">
        <w:rPr>
          <w:rStyle w:val="Forte"/>
          <w:rFonts w:ascii="Arial" w:hAnsi="Arial" w:cs="Arial"/>
        </w:rPr>
        <w:t>Diário de Obras</w:t>
      </w:r>
      <w:r w:rsidRPr="00B87EE3">
        <w:rPr>
          <w:rFonts w:ascii="Arial" w:hAnsi="Arial" w:cs="Arial"/>
        </w:rPr>
        <w:t>, com registros fotográficos e técnicos;</w:t>
      </w:r>
    </w:p>
    <w:p w14:paraId="43EE0CC4" w14:textId="77777777" w:rsidR="00B87EE3" w:rsidRPr="00B87EE3" w:rsidRDefault="00B87EE3" w:rsidP="00296B79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Atuar preventivamente na mitigação dos riscos previstos na matriz de riscos.</w:t>
      </w:r>
    </w:p>
    <w:p w14:paraId="1E6CA155" w14:textId="3AFE97A2" w:rsidR="00B87EE3" w:rsidRPr="00B87EE3" w:rsidRDefault="00B87EE3" w:rsidP="00B87EE3">
      <w:pPr>
        <w:pStyle w:val="Ttulo3"/>
        <w:rPr>
          <w:rFonts w:ascii="Arial" w:hAnsi="Arial" w:cs="Arial"/>
          <w:b/>
          <w:color w:val="auto"/>
        </w:rPr>
      </w:pPr>
      <w:r w:rsidRPr="00B87EE3">
        <w:rPr>
          <w:rFonts w:ascii="Arial" w:hAnsi="Arial" w:cs="Arial"/>
          <w:b/>
          <w:color w:val="auto"/>
        </w:rPr>
        <w:t>1</w:t>
      </w:r>
      <w:r w:rsidR="00AD7039">
        <w:rPr>
          <w:rFonts w:ascii="Arial" w:hAnsi="Arial" w:cs="Arial"/>
          <w:b/>
          <w:color w:val="auto"/>
        </w:rPr>
        <w:t>4</w:t>
      </w:r>
      <w:r w:rsidRPr="00B87EE3">
        <w:rPr>
          <w:rFonts w:ascii="Arial" w:hAnsi="Arial" w:cs="Arial"/>
          <w:b/>
          <w:color w:val="auto"/>
        </w:rPr>
        <w:t>.3 Instrumentos de Controle e Comunicação</w:t>
      </w:r>
    </w:p>
    <w:p w14:paraId="48760375" w14:textId="7DC28680" w:rsidR="00B87EE3" w:rsidRDefault="00B87EE3" w:rsidP="00B87EE3">
      <w:pPr>
        <w:pStyle w:val="NormalWeb"/>
        <w:rPr>
          <w:rFonts w:ascii="Arial" w:hAnsi="Arial" w:cs="Arial"/>
        </w:rPr>
      </w:pPr>
      <w:r w:rsidRPr="00B87EE3">
        <w:rPr>
          <w:rFonts w:ascii="Arial" w:hAnsi="Arial" w:cs="Arial"/>
        </w:rPr>
        <w:t>Serão utilizados, no mínimo, os seguintes instrumentos:</w:t>
      </w:r>
    </w:p>
    <w:p w14:paraId="2AAED0CA" w14:textId="77777777" w:rsidR="00D87C94" w:rsidRPr="00B87EE3" w:rsidRDefault="00D87C94" w:rsidP="00B87EE3">
      <w:pPr>
        <w:pStyle w:val="NormalWeb"/>
        <w:rPr>
          <w:rFonts w:ascii="Arial" w:hAnsi="Arial" w:cs="Arial"/>
        </w:rPr>
      </w:pPr>
    </w:p>
    <w:p w14:paraId="726F8794" w14:textId="77777777" w:rsidR="00B87EE3" w:rsidRPr="00B87EE3" w:rsidRDefault="00B87EE3" w:rsidP="00296B79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Ordens de serviço;</w:t>
      </w:r>
    </w:p>
    <w:p w14:paraId="3BB11E12" w14:textId="77777777" w:rsidR="00B87EE3" w:rsidRPr="00B87EE3" w:rsidRDefault="00B87EE3" w:rsidP="00296B79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Relatórios periódicos de acompanhamento;</w:t>
      </w:r>
    </w:p>
    <w:p w14:paraId="14DB6232" w14:textId="77777777" w:rsidR="00B87EE3" w:rsidRPr="00B87EE3" w:rsidRDefault="00B87EE3" w:rsidP="00296B79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Diário de obras;</w:t>
      </w:r>
    </w:p>
    <w:p w14:paraId="3F52E0D8" w14:textId="77777777" w:rsidR="00B87EE3" w:rsidRPr="00B87EE3" w:rsidRDefault="00B87EE3" w:rsidP="00296B79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 xml:space="preserve">Registros fotográficos e </w:t>
      </w:r>
      <w:proofErr w:type="spellStart"/>
      <w:r w:rsidRPr="00B87EE3">
        <w:rPr>
          <w:rFonts w:ascii="Arial" w:hAnsi="Arial" w:cs="Arial"/>
        </w:rPr>
        <w:t>checklists</w:t>
      </w:r>
      <w:proofErr w:type="spellEnd"/>
      <w:r w:rsidRPr="00B87EE3">
        <w:rPr>
          <w:rFonts w:ascii="Arial" w:hAnsi="Arial" w:cs="Arial"/>
        </w:rPr>
        <w:t xml:space="preserve"> de inspeção;</w:t>
      </w:r>
    </w:p>
    <w:p w14:paraId="69889FA6" w14:textId="77777777" w:rsidR="00B87EE3" w:rsidRPr="00B87EE3" w:rsidRDefault="00B87EE3" w:rsidP="00296B79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Atas de reuniões técnicas.</w:t>
      </w:r>
    </w:p>
    <w:p w14:paraId="396193B3" w14:textId="67055634" w:rsidR="00B87EE3" w:rsidRPr="00B87EE3" w:rsidRDefault="00B87EE3" w:rsidP="00B87EE3">
      <w:pPr>
        <w:pStyle w:val="Ttulo3"/>
        <w:rPr>
          <w:rFonts w:ascii="Arial" w:hAnsi="Arial" w:cs="Arial"/>
          <w:b/>
          <w:color w:val="auto"/>
        </w:rPr>
      </w:pPr>
      <w:r w:rsidRPr="00B87EE3">
        <w:rPr>
          <w:rFonts w:ascii="Arial" w:hAnsi="Arial" w:cs="Arial"/>
          <w:b/>
          <w:color w:val="auto"/>
        </w:rPr>
        <w:t>1</w:t>
      </w:r>
      <w:r w:rsidR="00AD7039">
        <w:rPr>
          <w:rFonts w:ascii="Arial" w:hAnsi="Arial" w:cs="Arial"/>
          <w:b/>
          <w:color w:val="auto"/>
        </w:rPr>
        <w:t>4</w:t>
      </w:r>
      <w:r w:rsidRPr="00B87EE3">
        <w:rPr>
          <w:rFonts w:ascii="Arial" w:hAnsi="Arial" w:cs="Arial"/>
          <w:b/>
          <w:color w:val="auto"/>
        </w:rPr>
        <w:t>.4 Gestão de Alterações Contratuais</w:t>
      </w:r>
    </w:p>
    <w:p w14:paraId="1118427A" w14:textId="77777777" w:rsidR="00D87C94" w:rsidRDefault="00B87EE3" w:rsidP="00D87C94">
      <w:pPr>
        <w:pStyle w:val="NormalWeb"/>
        <w:rPr>
          <w:rFonts w:ascii="Arial" w:hAnsi="Arial" w:cs="Arial"/>
        </w:rPr>
      </w:pPr>
      <w:r w:rsidRPr="00B87EE3">
        <w:rPr>
          <w:rFonts w:ascii="Arial" w:hAnsi="Arial" w:cs="Arial"/>
        </w:rPr>
        <w:t>Eventuais alterações contratuais somente poderão ocorrer mediante:</w:t>
      </w:r>
    </w:p>
    <w:p w14:paraId="1D29A104" w14:textId="1FCCDBC8" w:rsidR="00B87EE3" w:rsidRPr="00B87EE3" w:rsidRDefault="00B87EE3" w:rsidP="00D87C94">
      <w:pPr>
        <w:pStyle w:val="NormalWeb"/>
        <w:rPr>
          <w:rFonts w:ascii="Arial" w:hAnsi="Arial" w:cs="Arial"/>
        </w:rPr>
      </w:pPr>
      <w:r w:rsidRPr="00B87EE3">
        <w:rPr>
          <w:rFonts w:ascii="Arial" w:hAnsi="Arial" w:cs="Arial"/>
        </w:rPr>
        <w:t>Justificativa técnica formal;</w:t>
      </w:r>
    </w:p>
    <w:p w14:paraId="6112E281" w14:textId="77777777" w:rsidR="00B87EE3" w:rsidRPr="00B87EE3" w:rsidRDefault="00B87EE3" w:rsidP="00296B79">
      <w:pPr>
        <w:pStyle w:val="NormalWeb"/>
        <w:numPr>
          <w:ilvl w:val="0"/>
          <w:numId w:val="35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Análise prévia da fiscalização e do gestor do contrato;</w:t>
      </w:r>
    </w:p>
    <w:p w14:paraId="2C8856B7" w14:textId="77777777" w:rsidR="00B87EE3" w:rsidRPr="00B87EE3" w:rsidRDefault="00B87EE3" w:rsidP="00296B79">
      <w:pPr>
        <w:pStyle w:val="NormalWeb"/>
        <w:numPr>
          <w:ilvl w:val="0"/>
          <w:numId w:val="35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Observância dos limites legais previstos na Lei nº 14.133/2021;</w:t>
      </w:r>
    </w:p>
    <w:p w14:paraId="05737AE2" w14:textId="77777777" w:rsidR="00B87EE3" w:rsidRPr="00B87EE3" w:rsidRDefault="00B87EE3" w:rsidP="00296B79">
      <w:pPr>
        <w:pStyle w:val="NormalWeb"/>
        <w:numPr>
          <w:ilvl w:val="0"/>
          <w:numId w:val="35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 xml:space="preserve">Formalização </w:t>
      </w:r>
      <w:proofErr w:type="spellStart"/>
      <w:r w:rsidRPr="00B87EE3">
        <w:rPr>
          <w:rFonts w:ascii="Arial" w:hAnsi="Arial" w:cs="Arial"/>
        </w:rPr>
        <w:t>por</w:t>
      </w:r>
      <w:proofErr w:type="spellEnd"/>
      <w:r w:rsidRPr="00B87EE3">
        <w:rPr>
          <w:rFonts w:ascii="Arial" w:hAnsi="Arial" w:cs="Arial"/>
        </w:rPr>
        <w:t xml:space="preserve"> termo aditivo ou </w:t>
      </w:r>
      <w:proofErr w:type="spellStart"/>
      <w:r w:rsidRPr="00B87EE3">
        <w:rPr>
          <w:rFonts w:ascii="Arial" w:hAnsi="Arial" w:cs="Arial"/>
        </w:rPr>
        <w:t>apostilamento</w:t>
      </w:r>
      <w:proofErr w:type="spellEnd"/>
      <w:r w:rsidRPr="00B87EE3">
        <w:rPr>
          <w:rFonts w:ascii="Arial" w:hAnsi="Arial" w:cs="Arial"/>
        </w:rPr>
        <w:t>, conforme o caso.</w:t>
      </w:r>
    </w:p>
    <w:p w14:paraId="164B98CA" w14:textId="1BB2DF65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</w:t>
      </w:r>
      <w:r w:rsidR="00AD7039">
        <w:rPr>
          <w:rFonts w:ascii="Arial" w:hAnsi="Arial" w:cs="Arial"/>
          <w:b/>
          <w:color w:val="auto"/>
          <w:sz w:val="28"/>
          <w:szCs w:val="28"/>
        </w:rPr>
        <w:t>5</w:t>
      </w:r>
      <w:r w:rsidRPr="00A71406">
        <w:rPr>
          <w:rFonts w:ascii="Arial" w:hAnsi="Arial" w:cs="Arial"/>
          <w:b/>
          <w:color w:val="auto"/>
          <w:sz w:val="28"/>
          <w:szCs w:val="28"/>
        </w:rPr>
        <w:t>. CRITÉRIOS DE MEDIÇÃO, PAGAMENTO E REAJUSTE</w:t>
      </w:r>
    </w:p>
    <w:p w14:paraId="6D312877" w14:textId="77777777" w:rsidR="00A71406" w:rsidRPr="00A71406" w:rsidRDefault="00A71406" w:rsidP="001E6132">
      <w:pPr>
        <w:pStyle w:val="NormalWeb"/>
        <w:numPr>
          <w:ilvl w:val="0"/>
          <w:numId w:val="9"/>
        </w:numPr>
        <w:rPr>
          <w:rFonts w:ascii="Arial" w:hAnsi="Arial" w:cs="Arial"/>
        </w:rPr>
      </w:pPr>
      <w:r w:rsidRPr="00A71406">
        <w:rPr>
          <w:rFonts w:ascii="Arial" w:hAnsi="Arial" w:cs="Arial"/>
        </w:rPr>
        <w:t>As medições serão realizadas mensalmente, conforme cronograma físico-financeiro;</w:t>
      </w:r>
    </w:p>
    <w:p w14:paraId="2F7F3282" w14:textId="12C3D70A" w:rsidR="00A71406" w:rsidRPr="00AD7039" w:rsidRDefault="00A71406" w:rsidP="001E6132">
      <w:pPr>
        <w:pStyle w:val="NormalWeb"/>
        <w:numPr>
          <w:ilvl w:val="0"/>
          <w:numId w:val="9"/>
        </w:numPr>
        <w:rPr>
          <w:rFonts w:ascii="Arial" w:hAnsi="Arial" w:cs="Arial"/>
        </w:rPr>
      </w:pPr>
      <w:r w:rsidRPr="00AD7039">
        <w:rPr>
          <w:rFonts w:ascii="Arial" w:hAnsi="Arial" w:cs="Arial"/>
        </w:rPr>
        <w:t>O pagamento ocorrerá após aprovação da medição pela fiscalização;</w:t>
      </w:r>
    </w:p>
    <w:p w14:paraId="63DC0200" w14:textId="77777777" w:rsidR="00A71406" w:rsidRPr="00A71406" w:rsidRDefault="00A71406" w:rsidP="001E6132">
      <w:pPr>
        <w:pStyle w:val="NormalWeb"/>
        <w:numPr>
          <w:ilvl w:val="0"/>
          <w:numId w:val="9"/>
        </w:numPr>
        <w:rPr>
          <w:rFonts w:ascii="Arial" w:hAnsi="Arial" w:cs="Arial"/>
        </w:rPr>
      </w:pPr>
      <w:r w:rsidRPr="00A71406">
        <w:rPr>
          <w:rFonts w:ascii="Arial" w:hAnsi="Arial" w:cs="Arial"/>
        </w:rPr>
        <w:t>O reajuste observará o interregno mínimo de 12 meses, conforme índice oficial previsto no edital.</w:t>
      </w:r>
    </w:p>
    <w:p w14:paraId="549C6D7C" w14:textId="3F7A86DC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</w:t>
      </w:r>
      <w:r w:rsidR="00AD7039">
        <w:rPr>
          <w:rFonts w:ascii="Arial" w:hAnsi="Arial" w:cs="Arial"/>
          <w:b/>
          <w:color w:val="auto"/>
          <w:sz w:val="28"/>
          <w:szCs w:val="28"/>
        </w:rPr>
        <w:t>6</w:t>
      </w:r>
      <w:r w:rsidRPr="00A71406">
        <w:rPr>
          <w:rFonts w:ascii="Arial" w:hAnsi="Arial" w:cs="Arial"/>
          <w:b/>
          <w:color w:val="auto"/>
          <w:sz w:val="28"/>
          <w:szCs w:val="28"/>
        </w:rPr>
        <w:t>. CRITÉRIOS DE SELEÇÃO E REGIME DE EXECUÇÃO</w:t>
      </w:r>
    </w:p>
    <w:p w14:paraId="10211527" w14:textId="77777777" w:rsidR="00A71406" w:rsidRPr="00A71406" w:rsidRDefault="00A71406" w:rsidP="001E6132">
      <w:pPr>
        <w:pStyle w:val="NormalWeb"/>
        <w:numPr>
          <w:ilvl w:val="0"/>
          <w:numId w:val="10"/>
        </w:numPr>
        <w:rPr>
          <w:rFonts w:ascii="Arial" w:hAnsi="Arial" w:cs="Arial"/>
        </w:rPr>
      </w:pPr>
      <w:r w:rsidRPr="00A71406">
        <w:rPr>
          <w:rStyle w:val="Forte"/>
          <w:rFonts w:ascii="Arial" w:hAnsi="Arial" w:cs="Arial"/>
        </w:rPr>
        <w:t>Critério de julgamento:</w:t>
      </w:r>
      <w:r w:rsidRPr="00A71406">
        <w:rPr>
          <w:rFonts w:ascii="Arial" w:hAnsi="Arial" w:cs="Arial"/>
        </w:rPr>
        <w:t xml:space="preserve"> menor preço global;</w:t>
      </w:r>
    </w:p>
    <w:p w14:paraId="60352A3F" w14:textId="77777777" w:rsidR="00A71406" w:rsidRPr="00A71406" w:rsidRDefault="00A71406" w:rsidP="001E6132">
      <w:pPr>
        <w:pStyle w:val="NormalWeb"/>
        <w:numPr>
          <w:ilvl w:val="0"/>
          <w:numId w:val="10"/>
        </w:numPr>
        <w:rPr>
          <w:rFonts w:ascii="Arial" w:hAnsi="Arial" w:cs="Arial"/>
        </w:rPr>
      </w:pPr>
      <w:r w:rsidRPr="00A71406">
        <w:rPr>
          <w:rStyle w:val="Forte"/>
          <w:rFonts w:ascii="Arial" w:hAnsi="Arial" w:cs="Arial"/>
        </w:rPr>
        <w:t>Regime de execução:</w:t>
      </w:r>
      <w:r w:rsidRPr="00A71406">
        <w:rPr>
          <w:rFonts w:ascii="Arial" w:hAnsi="Arial" w:cs="Arial"/>
        </w:rPr>
        <w:t xml:space="preserve"> empreitada por preço global;</w:t>
      </w:r>
    </w:p>
    <w:p w14:paraId="72A28BC0" w14:textId="77777777" w:rsidR="00A71406" w:rsidRPr="00A71406" w:rsidRDefault="00A71406" w:rsidP="001E6132">
      <w:pPr>
        <w:pStyle w:val="NormalWeb"/>
        <w:numPr>
          <w:ilvl w:val="0"/>
          <w:numId w:val="10"/>
        </w:numPr>
        <w:rPr>
          <w:rFonts w:ascii="Arial" w:hAnsi="Arial" w:cs="Arial"/>
        </w:rPr>
      </w:pPr>
      <w:r w:rsidRPr="00A71406">
        <w:rPr>
          <w:rStyle w:val="Forte"/>
          <w:rFonts w:ascii="Arial" w:hAnsi="Arial" w:cs="Arial"/>
        </w:rPr>
        <w:t>Inversão de fases:</w:t>
      </w:r>
      <w:r w:rsidRPr="00A71406">
        <w:rPr>
          <w:rFonts w:ascii="Arial" w:hAnsi="Arial" w:cs="Arial"/>
        </w:rPr>
        <w:t xml:space="preserve"> julgamento das propostas antecederá a habilitação, conforme Lei nº 14.133/2021.</w:t>
      </w:r>
    </w:p>
    <w:p w14:paraId="3EEBFB0F" w14:textId="7413FF9D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</w:t>
      </w:r>
      <w:r w:rsidR="00AD7039">
        <w:rPr>
          <w:rFonts w:ascii="Arial" w:hAnsi="Arial" w:cs="Arial"/>
          <w:b/>
          <w:color w:val="auto"/>
          <w:sz w:val="28"/>
          <w:szCs w:val="28"/>
        </w:rPr>
        <w:t>7</w:t>
      </w:r>
      <w:r w:rsidRPr="00A71406">
        <w:rPr>
          <w:rFonts w:ascii="Arial" w:hAnsi="Arial" w:cs="Arial"/>
          <w:b/>
          <w:color w:val="auto"/>
          <w:sz w:val="28"/>
          <w:szCs w:val="28"/>
        </w:rPr>
        <w:t>. SUBCONTRATAÇÃO</w:t>
      </w:r>
    </w:p>
    <w:p w14:paraId="7E0B5506" w14:textId="77777777" w:rsidR="00A71406" w:rsidRPr="00A71406" w:rsidRDefault="00A71406" w:rsidP="00A71406">
      <w:pPr>
        <w:pStyle w:val="NormalWeb"/>
        <w:ind w:firstLine="708"/>
        <w:rPr>
          <w:rFonts w:ascii="Arial" w:hAnsi="Arial" w:cs="Arial"/>
        </w:rPr>
      </w:pPr>
      <w:r w:rsidRPr="00A71406">
        <w:rPr>
          <w:rFonts w:ascii="Arial" w:hAnsi="Arial" w:cs="Arial"/>
        </w:rPr>
        <w:t>A subcontratação será permitida de forma parcial, desde que previamente autorizada pela Administração e que não recaia sobre parcelas de maior relevância técnica do objeto.</w:t>
      </w:r>
    </w:p>
    <w:p w14:paraId="6EF40B83" w14:textId="58462BD5" w:rsidR="00AD7039" w:rsidRPr="00AD7039" w:rsidRDefault="00AD7039" w:rsidP="00AD7039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D7039">
        <w:rPr>
          <w:rFonts w:ascii="Arial" w:hAnsi="Arial" w:cs="Arial"/>
          <w:b/>
          <w:color w:val="auto"/>
          <w:sz w:val="28"/>
          <w:szCs w:val="28"/>
        </w:rPr>
        <w:t>1</w:t>
      </w:r>
      <w:r w:rsidR="0085006E">
        <w:rPr>
          <w:rFonts w:ascii="Arial" w:hAnsi="Arial" w:cs="Arial"/>
          <w:b/>
          <w:color w:val="auto"/>
          <w:sz w:val="28"/>
          <w:szCs w:val="28"/>
        </w:rPr>
        <w:t>8</w:t>
      </w:r>
      <w:r w:rsidRPr="00AD7039">
        <w:rPr>
          <w:rFonts w:ascii="Arial" w:hAnsi="Arial" w:cs="Arial"/>
          <w:b/>
          <w:color w:val="auto"/>
          <w:sz w:val="28"/>
          <w:szCs w:val="28"/>
        </w:rPr>
        <w:t>. MODELO DE RECEBIMENTO DO OBJETO</w:t>
      </w:r>
    </w:p>
    <w:p w14:paraId="236A94E1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O recebimento do objeto observará rigorosamente os </w:t>
      </w:r>
      <w:proofErr w:type="spellStart"/>
      <w:r w:rsidRPr="0085006E">
        <w:rPr>
          <w:rFonts w:ascii="Arial" w:hAnsi="Arial" w:cs="Arial"/>
        </w:rPr>
        <w:t>arts</w:t>
      </w:r>
      <w:proofErr w:type="spellEnd"/>
      <w:r w:rsidRPr="0085006E">
        <w:rPr>
          <w:rFonts w:ascii="Arial" w:hAnsi="Arial" w:cs="Arial"/>
        </w:rPr>
        <w:t>. 140 a 143 da Lei nº 14.133/2021, e será realizado em duas etapas distintas:</w:t>
      </w:r>
    </w:p>
    <w:p w14:paraId="7D9705BA" w14:textId="77777777" w:rsidR="0016485F" w:rsidRDefault="0016485F" w:rsidP="00AD7039">
      <w:pPr>
        <w:pStyle w:val="Ttulo3"/>
        <w:rPr>
          <w:rFonts w:ascii="Arial" w:hAnsi="Arial" w:cs="Arial"/>
          <w:b/>
          <w:color w:val="auto"/>
        </w:rPr>
      </w:pPr>
    </w:p>
    <w:p w14:paraId="4ADE51FB" w14:textId="5ED3C770" w:rsidR="00AD7039" w:rsidRPr="0085006E" w:rsidRDefault="00AD7039" w:rsidP="00AD7039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 w:rsidR="0085006E" w:rsidRPr="0085006E">
        <w:rPr>
          <w:rFonts w:ascii="Arial" w:hAnsi="Arial" w:cs="Arial"/>
          <w:b/>
          <w:color w:val="auto"/>
        </w:rPr>
        <w:t>8</w:t>
      </w:r>
      <w:r w:rsidRPr="0085006E">
        <w:rPr>
          <w:rFonts w:ascii="Arial" w:hAnsi="Arial" w:cs="Arial"/>
          <w:b/>
          <w:color w:val="auto"/>
        </w:rPr>
        <w:t>.1 Recebimento Provisório</w:t>
      </w:r>
    </w:p>
    <w:p w14:paraId="4DFBE6A5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Concluída a execução física da obra, será realizado o </w:t>
      </w:r>
      <w:r w:rsidRPr="0085006E">
        <w:rPr>
          <w:rStyle w:val="Forte"/>
          <w:rFonts w:ascii="Arial" w:hAnsi="Arial" w:cs="Arial"/>
        </w:rPr>
        <w:t>recebimento provisório</w:t>
      </w:r>
      <w:r w:rsidRPr="0085006E">
        <w:rPr>
          <w:rFonts w:ascii="Arial" w:hAnsi="Arial" w:cs="Arial"/>
        </w:rPr>
        <w:t>, mediante:</w:t>
      </w:r>
    </w:p>
    <w:p w14:paraId="53CC2753" w14:textId="77777777" w:rsidR="00AD7039" w:rsidRPr="0085006E" w:rsidRDefault="00AD7039" w:rsidP="00296B79">
      <w:pPr>
        <w:pStyle w:val="NormalWeb"/>
        <w:numPr>
          <w:ilvl w:val="0"/>
          <w:numId w:val="36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Solicitação formal da contratada;</w:t>
      </w:r>
    </w:p>
    <w:p w14:paraId="5A0D7DC2" w14:textId="77777777" w:rsidR="00AD7039" w:rsidRPr="0085006E" w:rsidRDefault="00AD7039" w:rsidP="00296B79">
      <w:pPr>
        <w:pStyle w:val="NormalWeb"/>
        <w:numPr>
          <w:ilvl w:val="0"/>
          <w:numId w:val="36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Vistoria técnica pela fiscalização;</w:t>
      </w:r>
    </w:p>
    <w:p w14:paraId="529E56D0" w14:textId="77777777" w:rsidR="00AD7039" w:rsidRPr="0085006E" w:rsidRDefault="00AD7039" w:rsidP="00296B79">
      <w:pPr>
        <w:pStyle w:val="NormalWeb"/>
        <w:numPr>
          <w:ilvl w:val="0"/>
          <w:numId w:val="36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Emissão de </w:t>
      </w:r>
      <w:r w:rsidRPr="0085006E">
        <w:rPr>
          <w:rStyle w:val="Forte"/>
          <w:rFonts w:ascii="Arial" w:hAnsi="Arial" w:cs="Arial"/>
        </w:rPr>
        <w:t>Termo de Recebimento Provisório</w:t>
      </w:r>
      <w:r w:rsidRPr="0085006E">
        <w:rPr>
          <w:rFonts w:ascii="Arial" w:hAnsi="Arial" w:cs="Arial"/>
        </w:rPr>
        <w:t>, atestando a conclusão da obra;</w:t>
      </w:r>
    </w:p>
    <w:p w14:paraId="5C0F24D5" w14:textId="76106ED8" w:rsidR="00AD7039" w:rsidRPr="0016485F" w:rsidRDefault="00AD7039" w:rsidP="00F12D97">
      <w:pPr>
        <w:pStyle w:val="NormalWeb"/>
        <w:numPr>
          <w:ilvl w:val="0"/>
          <w:numId w:val="36"/>
        </w:numPr>
        <w:rPr>
          <w:rFonts w:ascii="Arial" w:hAnsi="Arial" w:cs="Arial"/>
          <w:sz w:val="28"/>
          <w:szCs w:val="28"/>
        </w:rPr>
      </w:pPr>
      <w:r w:rsidRPr="0016485F">
        <w:rPr>
          <w:rFonts w:ascii="Arial" w:hAnsi="Arial" w:cs="Arial"/>
        </w:rPr>
        <w:t>Elaboração de relatório apontando pendências, inconformidades ou ajustes finais, quando houver;</w:t>
      </w:r>
    </w:p>
    <w:p w14:paraId="73119C48" w14:textId="77777777" w:rsidR="00AD7039" w:rsidRPr="0085006E" w:rsidRDefault="00AD7039" w:rsidP="00296B79">
      <w:pPr>
        <w:pStyle w:val="NormalWeb"/>
        <w:numPr>
          <w:ilvl w:val="0"/>
          <w:numId w:val="36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Fixação de prazo para correção das não conformidades identificadas.</w:t>
      </w:r>
    </w:p>
    <w:p w14:paraId="05A5723E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>O recebimento provisório não exime a contratada da responsabilidade pela solidez, segurança e qualidade da obra.</w:t>
      </w:r>
    </w:p>
    <w:p w14:paraId="371C6035" w14:textId="75B7460C" w:rsidR="00AD7039" w:rsidRPr="0085006E" w:rsidRDefault="00AD7039" w:rsidP="00AD7039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 w:rsidR="0085006E" w:rsidRPr="0085006E">
        <w:rPr>
          <w:rFonts w:ascii="Arial" w:hAnsi="Arial" w:cs="Arial"/>
          <w:b/>
          <w:color w:val="auto"/>
        </w:rPr>
        <w:t>8</w:t>
      </w:r>
      <w:r w:rsidRPr="0085006E">
        <w:rPr>
          <w:rFonts w:ascii="Arial" w:hAnsi="Arial" w:cs="Arial"/>
          <w:b/>
          <w:color w:val="auto"/>
        </w:rPr>
        <w:t>.2 Recebimento Definitivo</w:t>
      </w:r>
    </w:p>
    <w:p w14:paraId="56A3A71F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O </w:t>
      </w:r>
      <w:r w:rsidRPr="0085006E">
        <w:rPr>
          <w:rStyle w:val="Forte"/>
          <w:rFonts w:ascii="Arial" w:hAnsi="Arial" w:cs="Arial"/>
        </w:rPr>
        <w:t>recebimento definitivo</w:t>
      </w:r>
      <w:r w:rsidRPr="0085006E">
        <w:rPr>
          <w:rFonts w:ascii="Arial" w:hAnsi="Arial" w:cs="Arial"/>
        </w:rPr>
        <w:t xml:space="preserve"> ocorrerá após:</w:t>
      </w:r>
    </w:p>
    <w:p w14:paraId="5F4F303E" w14:textId="77777777" w:rsidR="00AD7039" w:rsidRPr="0085006E" w:rsidRDefault="00AD7039" w:rsidP="00296B79">
      <w:pPr>
        <w:pStyle w:val="NormalWeb"/>
        <w:numPr>
          <w:ilvl w:val="0"/>
          <w:numId w:val="37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Decurso do prazo de observação e correção das pendências;</w:t>
      </w:r>
    </w:p>
    <w:p w14:paraId="7BFAAE82" w14:textId="77777777" w:rsidR="00AD7039" w:rsidRPr="0085006E" w:rsidRDefault="00AD7039" w:rsidP="00296B79">
      <w:pPr>
        <w:pStyle w:val="NormalWeb"/>
        <w:numPr>
          <w:ilvl w:val="0"/>
          <w:numId w:val="37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Comprovação da regularidade de todos os sistemas executados;</w:t>
      </w:r>
    </w:p>
    <w:p w14:paraId="5B05B852" w14:textId="77777777" w:rsidR="00AD7039" w:rsidRPr="0085006E" w:rsidRDefault="00AD7039" w:rsidP="00296B79">
      <w:pPr>
        <w:pStyle w:val="NormalWeb"/>
        <w:numPr>
          <w:ilvl w:val="0"/>
          <w:numId w:val="37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Entrega da documentação técnica final, incluindo:</w:t>
      </w:r>
    </w:p>
    <w:p w14:paraId="057D0ED0" w14:textId="77777777" w:rsidR="00AD7039" w:rsidRPr="0085006E" w:rsidRDefault="00AD7039" w:rsidP="00296B79">
      <w:pPr>
        <w:pStyle w:val="NormalWeb"/>
        <w:numPr>
          <w:ilvl w:val="1"/>
          <w:numId w:val="37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Projetos "como construído" (as </w:t>
      </w:r>
      <w:proofErr w:type="spellStart"/>
      <w:r w:rsidRPr="0085006E">
        <w:rPr>
          <w:rFonts w:ascii="Arial" w:hAnsi="Arial" w:cs="Arial"/>
        </w:rPr>
        <w:t>built</w:t>
      </w:r>
      <w:proofErr w:type="spellEnd"/>
      <w:r w:rsidRPr="0085006E">
        <w:rPr>
          <w:rFonts w:ascii="Arial" w:hAnsi="Arial" w:cs="Arial"/>
        </w:rPr>
        <w:t>);</w:t>
      </w:r>
    </w:p>
    <w:p w14:paraId="29AE000E" w14:textId="77777777" w:rsidR="00AD7039" w:rsidRPr="0085006E" w:rsidRDefault="00AD7039" w:rsidP="00296B79">
      <w:pPr>
        <w:pStyle w:val="NormalWeb"/>
        <w:numPr>
          <w:ilvl w:val="1"/>
          <w:numId w:val="37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Laudos, testes e certificados;</w:t>
      </w:r>
    </w:p>
    <w:p w14:paraId="1344DF4C" w14:textId="77777777" w:rsidR="00AD7039" w:rsidRPr="0085006E" w:rsidRDefault="00AD7039" w:rsidP="00296B79">
      <w:pPr>
        <w:pStyle w:val="NormalWeb"/>
        <w:numPr>
          <w:ilvl w:val="1"/>
          <w:numId w:val="37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Manual de uso, operação e manutenção;</w:t>
      </w:r>
    </w:p>
    <w:p w14:paraId="543721A7" w14:textId="77777777" w:rsidR="00AD7039" w:rsidRPr="0085006E" w:rsidRDefault="00AD7039" w:rsidP="00296B79">
      <w:pPr>
        <w:pStyle w:val="NormalWeb"/>
        <w:numPr>
          <w:ilvl w:val="1"/>
          <w:numId w:val="37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ART/RRT de conclusão da obra.</w:t>
      </w:r>
    </w:p>
    <w:p w14:paraId="6212E29A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Será então emitido o </w:t>
      </w:r>
      <w:r w:rsidRPr="0085006E">
        <w:rPr>
          <w:rStyle w:val="Forte"/>
          <w:rFonts w:ascii="Arial" w:hAnsi="Arial" w:cs="Arial"/>
        </w:rPr>
        <w:t>Termo de Recebimento Definitivo</w:t>
      </w:r>
      <w:r w:rsidRPr="0085006E">
        <w:rPr>
          <w:rFonts w:ascii="Arial" w:hAnsi="Arial" w:cs="Arial"/>
        </w:rPr>
        <w:t>, encerrando as obrigações contratuais, sem prejuízo das garantias legais e contratuais.</w:t>
      </w:r>
    </w:p>
    <w:p w14:paraId="098C0D1C" w14:textId="3655D6BB" w:rsidR="00AD7039" w:rsidRPr="0085006E" w:rsidRDefault="00AD7039" w:rsidP="00AD7039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 w:rsidR="0085006E" w:rsidRPr="0085006E">
        <w:rPr>
          <w:rFonts w:ascii="Arial" w:hAnsi="Arial" w:cs="Arial"/>
          <w:b/>
          <w:color w:val="auto"/>
        </w:rPr>
        <w:t>8</w:t>
      </w:r>
      <w:r w:rsidRPr="0085006E">
        <w:rPr>
          <w:rFonts w:ascii="Arial" w:hAnsi="Arial" w:cs="Arial"/>
          <w:b/>
          <w:color w:val="auto"/>
        </w:rPr>
        <w:t>.3 Garantia e Responsabilidade Pós-Recebimento</w:t>
      </w:r>
    </w:p>
    <w:p w14:paraId="5CDF9282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>Mesmo após o recebimento definitivo, a contratada permanecerá responsável por:</w:t>
      </w:r>
    </w:p>
    <w:p w14:paraId="08046CEE" w14:textId="77777777" w:rsidR="00AD7039" w:rsidRPr="0085006E" w:rsidRDefault="00AD7039" w:rsidP="00296B79">
      <w:pPr>
        <w:pStyle w:val="NormalWeb"/>
        <w:numPr>
          <w:ilvl w:val="0"/>
          <w:numId w:val="38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Vícios aparentes ou ocultos;</w:t>
      </w:r>
    </w:p>
    <w:p w14:paraId="2CD3A8ED" w14:textId="77777777" w:rsidR="00AD7039" w:rsidRPr="0085006E" w:rsidRDefault="00AD7039" w:rsidP="00296B79">
      <w:pPr>
        <w:pStyle w:val="NormalWeb"/>
        <w:numPr>
          <w:ilvl w:val="0"/>
          <w:numId w:val="38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Defeitos construtivos;</w:t>
      </w:r>
    </w:p>
    <w:p w14:paraId="4F0443FE" w14:textId="77777777" w:rsidR="00AD7039" w:rsidRPr="0085006E" w:rsidRDefault="00AD7039" w:rsidP="00296B79">
      <w:pPr>
        <w:pStyle w:val="NormalWeb"/>
        <w:numPr>
          <w:ilvl w:val="0"/>
          <w:numId w:val="38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Responsabilidade técnica pela solidez e segurança da obra, nos prazos legais.</w:t>
      </w:r>
    </w:p>
    <w:p w14:paraId="2E29C272" w14:textId="174C1B53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</w:t>
      </w:r>
      <w:r w:rsidR="0085006E">
        <w:rPr>
          <w:rFonts w:ascii="Arial" w:hAnsi="Arial" w:cs="Arial"/>
          <w:b/>
          <w:color w:val="auto"/>
          <w:sz w:val="28"/>
          <w:szCs w:val="28"/>
        </w:rPr>
        <w:t>9</w:t>
      </w:r>
      <w:r w:rsidRPr="00A71406">
        <w:rPr>
          <w:rFonts w:ascii="Arial" w:hAnsi="Arial" w:cs="Arial"/>
          <w:b/>
          <w:color w:val="auto"/>
          <w:sz w:val="28"/>
          <w:szCs w:val="28"/>
        </w:rPr>
        <w:t>. SANÇÕES ADMINISTRATIVAS</w:t>
      </w:r>
    </w:p>
    <w:p w14:paraId="3224D57A" w14:textId="77777777" w:rsidR="0085006E" w:rsidRPr="0085006E" w:rsidRDefault="0085006E" w:rsidP="0016485F">
      <w:pPr>
        <w:pStyle w:val="NormalWeb"/>
        <w:ind w:firstLine="708"/>
        <w:jc w:val="both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O inadimplemento total ou parcial das obrigações assumidas sujeitará a CONTRATADA às sanções administrativas previstas nos </w:t>
      </w:r>
      <w:proofErr w:type="spellStart"/>
      <w:r w:rsidRPr="0085006E">
        <w:rPr>
          <w:rFonts w:ascii="Arial" w:hAnsi="Arial" w:cs="Arial"/>
        </w:rPr>
        <w:t>arts</w:t>
      </w:r>
      <w:proofErr w:type="spellEnd"/>
      <w:r w:rsidRPr="0085006E">
        <w:rPr>
          <w:rFonts w:ascii="Arial" w:hAnsi="Arial" w:cs="Arial"/>
        </w:rPr>
        <w:t>. 155 a 163 da Lei nº 14.133/2021, assegurados o contraditório e a ampla defesa, sem prejuízo das responsabilidades civil e penal.</w:t>
      </w:r>
    </w:p>
    <w:p w14:paraId="712D523B" w14:textId="77777777" w:rsidR="0016485F" w:rsidRDefault="0016485F" w:rsidP="0085006E">
      <w:pPr>
        <w:pStyle w:val="Ttulo3"/>
        <w:rPr>
          <w:rFonts w:ascii="Arial" w:hAnsi="Arial" w:cs="Arial"/>
          <w:b/>
          <w:color w:val="auto"/>
        </w:rPr>
      </w:pPr>
    </w:p>
    <w:p w14:paraId="4A1E73E0" w14:textId="04DEC4B7" w:rsidR="0085006E" w:rsidRPr="0085006E" w:rsidRDefault="0085006E" w:rsidP="0085006E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>
        <w:rPr>
          <w:rFonts w:ascii="Arial" w:hAnsi="Arial" w:cs="Arial"/>
          <w:b/>
          <w:color w:val="auto"/>
        </w:rPr>
        <w:t>9</w:t>
      </w:r>
      <w:r w:rsidRPr="0085006E">
        <w:rPr>
          <w:rFonts w:ascii="Arial" w:hAnsi="Arial" w:cs="Arial"/>
          <w:b/>
          <w:color w:val="auto"/>
        </w:rPr>
        <w:t>.1 Tipos de Sanções Aplicáveis</w:t>
      </w:r>
    </w:p>
    <w:p w14:paraId="0D5027F4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>Poderão ser aplicadas, isolada ou cumulativamente, conforme a gravidade da infração:</w:t>
      </w:r>
    </w:p>
    <w:p w14:paraId="40AAB19F" w14:textId="77777777" w:rsidR="0016485F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I – </w:t>
      </w:r>
      <w:r w:rsidRPr="0085006E">
        <w:rPr>
          <w:rStyle w:val="Forte"/>
          <w:rFonts w:ascii="Arial" w:hAnsi="Arial" w:cs="Arial"/>
        </w:rPr>
        <w:t>Advertência</w:t>
      </w:r>
      <w:r w:rsidRPr="0085006E">
        <w:rPr>
          <w:rFonts w:ascii="Arial" w:hAnsi="Arial" w:cs="Arial"/>
        </w:rPr>
        <w:t>, quando a infração for de menor gravidade e não causar prejuízo relevante à Administração;</w:t>
      </w:r>
    </w:p>
    <w:p w14:paraId="737742E4" w14:textId="28CFA2F1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II – </w:t>
      </w:r>
      <w:r w:rsidRPr="0085006E">
        <w:rPr>
          <w:rStyle w:val="Forte"/>
          <w:rFonts w:ascii="Arial" w:hAnsi="Arial" w:cs="Arial"/>
        </w:rPr>
        <w:t>Impedimento de licitar e contratar</w:t>
      </w:r>
      <w:r w:rsidRPr="0085006E">
        <w:rPr>
          <w:rFonts w:ascii="Arial" w:hAnsi="Arial" w:cs="Arial"/>
        </w:rPr>
        <w:t xml:space="preserve"> com a Administração Pública direta e indireta do ente federativo, pelo prazo de até 3 (três) anos;</w:t>
      </w:r>
    </w:p>
    <w:p w14:paraId="414E2D0C" w14:textId="056C1D62" w:rsidR="0085006E" w:rsidRPr="0085006E" w:rsidRDefault="0085006E" w:rsidP="0085006E">
      <w:pPr>
        <w:pStyle w:val="NormalWeb"/>
        <w:rPr>
          <w:rFonts w:ascii="Arial" w:hAnsi="Arial" w:cs="Arial"/>
        </w:rPr>
      </w:pPr>
      <w:r>
        <w:rPr>
          <w:rFonts w:ascii="Arial" w:hAnsi="Arial" w:cs="Arial"/>
        </w:rPr>
        <w:t>III</w:t>
      </w:r>
      <w:r w:rsidRPr="0085006E">
        <w:rPr>
          <w:rFonts w:ascii="Arial" w:hAnsi="Arial" w:cs="Arial"/>
        </w:rPr>
        <w:t xml:space="preserve"> – </w:t>
      </w:r>
      <w:r w:rsidRPr="0085006E">
        <w:rPr>
          <w:rStyle w:val="Forte"/>
          <w:rFonts w:ascii="Arial" w:hAnsi="Arial" w:cs="Arial"/>
        </w:rPr>
        <w:t>Declaração de inidoneidade para licitar ou contratar</w:t>
      </w:r>
      <w:r w:rsidRPr="0085006E">
        <w:rPr>
          <w:rFonts w:ascii="Arial" w:hAnsi="Arial" w:cs="Arial"/>
        </w:rPr>
        <w:t xml:space="preserve"> com a Administração Pública, pelo prazo mínimo de 3 (três) anos, nos termos da lei.</w:t>
      </w:r>
    </w:p>
    <w:p w14:paraId="6F2307E3" w14:textId="4769C0F4" w:rsidR="0085006E" w:rsidRPr="0085006E" w:rsidRDefault="0085006E" w:rsidP="0085006E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>
        <w:rPr>
          <w:rFonts w:ascii="Arial" w:hAnsi="Arial" w:cs="Arial"/>
          <w:b/>
          <w:color w:val="auto"/>
        </w:rPr>
        <w:t>9</w:t>
      </w:r>
      <w:r w:rsidRPr="0085006E">
        <w:rPr>
          <w:rFonts w:ascii="Arial" w:hAnsi="Arial" w:cs="Arial"/>
          <w:b/>
          <w:color w:val="auto"/>
        </w:rPr>
        <w:t>.2 Multas Contratuais</w:t>
      </w:r>
    </w:p>
    <w:p w14:paraId="2DF28A33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As multas terão caráter </w:t>
      </w:r>
      <w:r w:rsidRPr="0085006E">
        <w:rPr>
          <w:rStyle w:val="Forte"/>
          <w:rFonts w:ascii="Arial" w:hAnsi="Arial" w:cs="Arial"/>
        </w:rPr>
        <w:t>moratório</w:t>
      </w:r>
      <w:r w:rsidRPr="0085006E">
        <w:rPr>
          <w:rFonts w:ascii="Arial" w:hAnsi="Arial" w:cs="Arial"/>
        </w:rPr>
        <w:t xml:space="preserve"> ou </w:t>
      </w:r>
      <w:r w:rsidRPr="0085006E">
        <w:rPr>
          <w:rStyle w:val="Forte"/>
          <w:rFonts w:ascii="Arial" w:hAnsi="Arial" w:cs="Arial"/>
        </w:rPr>
        <w:t>compensatório</w:t>
      </w:r>
      <w:r w:rsidRPr="0085006E">
        <w:rPr>
          <w:rFonts w:ascii="Arial" w:hAnsi="Arial" w:cs="Arial"/>
        </w:rPr>
        <w:t>, conforme a natureza da infração:</w:t>
      </w:r>
    </w:p>
    <w:p w14:paraId="4CAC8E62" w14:textId="77777777" w:rsidR="0085006E" w:rsidRPr="0085006E" w:rsidRDefault="0085006E" w:rsidP="0085006E">
      <w:pPr>
        <w:pStyle w:val="Ttulo4"/>
        <w:rPr>
          <w:rFonts w:ascii="Arial" w:hAnsi="Arial" w:cs="Arial"/>
          <w:b/>
          <w:i w:val="0"/>
          <w:color w:val="auto"/>
        </w:rPr>
      </w:pPr>
      <w:r w:rsidRPr="0085006E">
        <w:rPr>
          <w:rFonts w:ascii="Arial" w:hAnsi="Arial" w:cs="Arial"/>
          <w:b/>
          <w:i w:val="0"/>
          <w:color w:val="auto"/>
        </w:rPr>
        <w:t>a) Multa Moratória por Atraso na Execução</w:t>
      </w:r>
    </w:p>
    <w:p w14:paraId="12DF26DD" w14:textId="77777777" w:rsidR="0085006E" w:rsidRPr="0085006E" w:rsidRDefault="0085006E" w:rsidP="00296B79">
      <w:pPr>
        <w:pStyle w:val="NormalWeb"/>
        <w:numPr>
          <w:ilvl w:val="0"/>
          <w:numId w:val="39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0,1% (um décimo por cento) do valor contratual atualizado, por dia de atraso injustificado na execução dos serviços;</w:t>
      </w:r>
    </w:p>
    <w:p w14:paraId="15E296EC" w14:textId="77777777" w:rsidR="0085006E" w:rsidRPr="0085006E" w:rsidRDefault="0085006E" w:rsidP="00296B79">
      <w:pPr>
        <w:pStyle w:val="NormalWeb"/>
        <w:numPr>
          <w:ilvl w:val="0"/>
          <w:numId w:val="39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Limitada ao teto máximo de 10% (dez por cento) do valor total do contrato;</w:t>
      </w:r>
    </w:p>
    <w:p w14:paraId="30C49CC6" w14:textId="77777777" w:rsidR="0085006E" w:rsidRPr="0085006E" w:rsidRDefault="0085006E" w:rsidP="00296B79">
      <w:pPr>
        <w:pStyle w:val="NormalWeb"/>
        <w:numPr>
          <w:ilvl w:val="0"/>
          <w:numId w:val="39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O atraso superior a 30 (trinta) dias poderá caracterizar inadimplemento grave, ensejando a rescisão contratual.</w:t>
      </w:r>
    </w:p>
    <w:p w14:paraId="01BF24E3" w14:textId="77777777" w:rsidR="0085006E" w:rsidRPr="0085006E" w:rsidRDefault="0085006E" w:rsidP="0085006E">
      <w:pPr>
        <w:pStyle w:val="Ttulo4"/>
        <w:rPr>
          <w:rFonts w:ascii="Arial" w:hAnsi="Arial" w:cs="Arial"/>
          <w:b/>
          <w:i w:val="0"/>
          <w:color w:val="auto"/>
        </w:rPr>
      </w:pPr>
      <w:r w:rsidRPr="0085006E">
        <w:rPr>
          <w:rFonts w:ascii="Arial" w:hAnsi="Arial" w:cs="Arial"/>
          <w:b/>
          <w:i w:val="0"/>
          <w:color w:val="auto"/>
        </w:rPr>
        <w:t>b) Multa Compensatória por Inexecução Parcial</w:t>
      </w:r>
    </w:p>
    <w:p w14:paraId="1CF6BA7C" w14:textId="77777777" w:rsidR="0085006E" w:rsidRPr="0085006E" w:rsidRDefault="0085006E" w:rsidP="00296B79">
      <w:pPr>
        <w:pStyle w:val="NormalWeb"/>
        <w:numPr>
          <w:ilvl w:val="0"/>
          <w:numId w:val="40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5% (cinco por cento) do valor da parte inadimplida do contrato;</w:t>
      </w:r>
    </w:p>
    <w:p w14:paraId="405CEC5C" w14:textId="77777777" w:rsidR="0085006E" w:rsidRPr="0085006E" w:rsidRDefault="0085006E" w:rsidP="00296B79">
      <w:pPr>
        <w:pStyle w:val="NormalWeb"/>
        <w:numPr>
          <w:ilvl w:val="0"/>
          <w:numId w:val="40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Aplicável quando houver descumprimento de cláusulas contratuais relevantes, execução defeituosa ou em desacordo com projetos e especificações.</w:t>
      </w:r>
    </w:p>
    <w:p w14:paraId="47E45093" w14:textId="77777777" w:rsidR="0085006E" w:rsidRPr="0085006E" w:rsidRDefault="0085006E" w:rsidP="0085006E">
      <w:pPr>
        <w:pStyle w:val="Ttulo4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c) Multa Compensatória por Inexecução Total</w:t>
      </w:r>
    </w:p>
    <w:p w14:paraId="1CF3F85D" w14:textId="77777777" w:rsidR="0085006E" w:rsidRPr="0085006E" w:rsidRDefault="0085006E" w:rsidP="00296B79">
      <w:pPr>
        <w:pStyle w:val="NormalWeb"/>
        <w:numPr>
          <w:ilvl w:val="0"/>
          <w:numId w:val="41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10% (dez por cento) do valor total do contrato;</w:t>
      </w:r>
    </w:p>
    <w:p w14:paraId="568BBCE9" w14:textId="77777777" w:rsidR="0085006E" w:rsidRPr="0085006E" w:rsidRDefault="0085006E" w:rsidP="00296B79">
      <w:pPr>
        <w:pStyle w:val="NormalWeb"/>
        <w:numPr>
          <w:ilvl w:val="0"/>
          <w:numId w:val="41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Aplicável em caso de abandono da obra, paralisação injustificada ou impossibilidade de conclusão do objeto por culpa exclusiva da contratada.</w:t>
      </w:r>
    </w:p>
    <w:p w14:paraId="49DB082B" w14:textId="4676AB7F" w:rsidR="0085006E" w:rsidRPr="0085006E" w:rsidRDefault="0085006E" w:rsidP="0085006E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>
        <w:rPr>
          <w:rFonts w:ascii="Arial" w:hAnsi="Arial" w:cs="Arial"/>
          <w:b/>
          <w:color w:val="auto"/>
        </w:rPr>
        <w:t>9</w:t>
      </w:r>
      <w:r w:rsidRPr="0085006E">
        <w:rPr>
          <w:rFonts w:ascii="Arial" w:hAnsi="Arial" w:cs="Arial"/>
          <w:b/>
          <w:color w:val="auto"/>
        </w:rPr>
        <w:t>.3 Outras Hipóteses de Multa</w:t>
      </w:r>
    </w:p>
    <w:p w14:paraId="72D52512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>Poderão ser aplicadas multas específicas, conforme a infração:</w:t>
      </w:r>
    </w:p>
    <w:p w14:paraId="75FC205E" w14:textId="77777777" w:rsidR="0085006E" w:rsidRPr="0085006E" w:rsidRDefault="0085006E" w:rsidP="00296B79">
      <w:pPr>
        <w:pStyle w:val="NormalWeb"/>
        <w:numPr>
          <w:ilvl w:val="0"/>
          <w:numId w:val="42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Descumprimento de normas de segurança do trabalho: até 2% do valor contratual;</w:t>
      </w:r>
    </w:p>
    <w:p w14:paraId="6472A7AA" w14:textId="00A2A349" w:rsidR="0085006E" w:rsidRDefault="0085006E" w:rsidP="00296B79">
      <w:pPr>
        <w:pStyle w:val="NormalWeb"/>
        <w:numPr>
          <w:ilvl w:val="0"/>
          <w:numId w:val="42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Não atendimento às determinações da fiscalização: até 2% do valor contratual;</w:t>
      </w:r>
    </w:p>
    <w:p w14:paraId="7A5ED646" w14:textId="77777777" w:rsidR="0016485F" w:rsidRPr="0085006E" w:rsidRDefault="0016485F" w:rsidP="0016485F">
      <w:pPr>
        <w:pStyle w:val="NormalWeb"/>
        <w:rPr>
          <w:rFonts w:ascii="Arial" w:hAnsi="Arial" w:cs="Arial"/>
        </w:rPr>
      </w:pPr>
    </w:p>
    <w:p w14:paraId="1D9705CB" w14:textId="77777777" w:rsidR="0085006E" w:rsidRPr="0085006E" w:rsidRDefault="0085006E" w:rsidP="00296B79">
      <w:pPr>
        <w:pStyle w:val="NormalWeb"/>
        <w:numPr>
          <w:ilvl w:val="0"/>
          <w:numId w:val="42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Reincidência em falhas técnicas já notificadas: até 3% do valor contratual.</w:t>
      </w:r>
    </w:p>
    <w:p w14:paraId="45C5F8D7" w14:textId="3F2E5F64" w:rsidR="0085006E" w:rsidRPr="0085006E" w:rsidRDefault="0085006E" w:rsidP="0085006E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>
        <w:rPr>
          <w:rFonts w:ascii="Arial" w:hAnsi="Arial" w:cs="Arial"/>
          <w:b/>
          <w:color w:val="auto"/>
        </w:rPr>
        <w:t>9</w:t>
      </w:r>
      <w:r w:rsidRPr="0085006E">
        <w:rPr>
          <w:rFonts w:ascii="Arial" w:hAnsi="Arial" w:cs="Arial"/>
          <w:b/>
          <w:color w:val="auto"/>
        </w:rPr>
        <w:t>.4 Critérios para Dosimetria das Sanções</w:t>
      </w:r>
    </w:p>
    <w:p w14:paraId="56E81D81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>Na aplicação das sanções, a Administração observará:</w:t>
      </w:r>
    </w:p>
    <w:p w14:paraId="2A502451" w14:textId="6A70DCA6" w:rsidR="0085006E" w:rsidRPr="0016485F" w:rsidRDefault="0085006E" w:rsidP="00A730A8">
      <w:pPr>
        <w:pStyle w:val="NormalWeb"/>
        <w:numPr>
          <w:ilvl w:val="0"/>
          <w:numId w:val="43"/>
        </w:numPr>
        <w:rPr>
          <w:rFonts w:ascii="Arial" w:hAnsi="Arial" w:cs="Arial"/>
        </w:rPr>
      </w:pPr>
      <w:r w:rsidRPr="0016485F">
        <w:rPr>
          <w:rFonts w:ascii="Arial" w:hAnsi="Arial" w:cs="Arial"/>
        </w:rPr>
        <w:t>A natureza e a gravidade da infração;</w:t>
      </w:r>
    </w:p>
    <w:p w14:paraId="7CFA7C07" w14:textId="77777777" w:rsidR="0085006E" w:rsidRPr="0085006E" w:rsidRDefault="0085006E" w:rsidP="00296B79">
      <w:pPr>
        <w:pStyle w:val="NormalWeb"/>
        <w:numPr>
          <w:ilvl w:val="0"/>
          <w:numId w:val="43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O grau de culpa ou dolo;</w:t>
      </w:r>
    </w:p>
    <w:p w14:paraId="30751BAB" w14:textId="77777777" w:rsidR="0085006E" w:rsidRPr="0085006E" w:rsidRDefault="0085006E" w:rsidP="00296B79">
      <w:pPr>
        <w:pStyle w:val="NormalWeb"/>
        <w:numPr>
          <w:ilvl w:val="0"/>
          <w:numId w:val="43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 extensão do dano causado;</w:t>
      </w:r>
    </w:p>
    <w:p w14:paraId="17B3442B" w14:textId="77777777" w:rsidR="0085006E" w:rsidRPr="0085006E" w:rsidRDefault="0085006E" w:rsidP="00296B79">
      <w:pPr>
        <w:pStyle w:val="NormalWeb"/>
        <w:numPr>
          <w:ilvl w:val="0"/>
          <w:numId w:val="43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 vantagem auferida pela contratada;</w:t>
      </w:r>
    </w:p>
    <w:p w14:paraId="534ADF51" w14:textId="77777777" w:rsidR="0085006E" w:rsidRPr="0085006E" w:rsidRDefault="0085006E" w:rsidP="00296B79">
      <w:pPr>
        <w:pStyle w:val="NormalWeb"/>
        <w:numPr>
          <w:ilvl w:val="0"/>
          <w:numId w:val="43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 reincidência;</w:t>
      </w:r>
    </w:p>
    <w:p w14:paraId="7A65FB04" w14:textId="77777777" w:rsidR="0085006E" w:rsidRPr="0085006E" w:rsidRDefault="0085006E" w:rsidP="00296B79">
      <w:pPr>
        <w:pStyle w:val="NormalWeb"/>
        <w:numPr>
          <w:ilvl w:val="0"/>
          <w:numId w:val="43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 capacidade econômica do infrator.</w:t>
      </w:r>
    </w:p>
    <w:p w14:paraId="355BCB6E" w14:textId="494DA295" w:rsidR="0085006E" w:rsidRPr="0085006E" w:rsidRDefault="0085006E" w:rsidP="0085006E">
      <w:pPr>
        <w:pStyle w:val="Ttulo3"/>
        <w:rPr>
          <w:rFonts w:ascii="Arial" w:hAnsi="Arial" w:cs="Arial"/>
          <w:b/>
        </w:rPr>
      </w:pPr>
      <w:r w:rsidRPr="0085006E">
        <w:rPr>
          <w:rFonts w:ascii="Arial" w:hAnsi="Arial" w:cs="Arial"/>
          <w:b/>
          <w:color w:val="auto"/>
        </w:rPr>
        <w:t>1</w:t>
      </w:r>
      <w:r>
        <w:rPr>
          <w:rFonts w:ascii="Arial" w:hAnsi="Arial" w:cs="Arial"/>
          <w:b/>
          <w:color w:val="auto"/>
        </w:rPr>
        <w:t>9</w:t>
      </w:r>
      <w:r w:rsidRPr="0085006E">
        <w:rPr>
          <w:rFonts w:ascii="Arial" w:hAnsi="Arial" w:cs="Arial"/>
          <w:b/>
          <w:color w:val="auto"/>
        </w:rPr>
        <w:t>.5 Procedimento Administrativo Sancionador</w:t>
      </w:r>
    </w:p>
    <w:p w14:paraId="1D9801EC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A aplicação de qualquer sanção dependerá da instauração de </w:t>
      </w:r>
      <w:r w:rsidRPr="0085006E">
        <w:rPr>
          <w:rStyle w:val="Forte"/>
          <w:rFonts w:ascii="Arial" w:hAnsi="Arial" w:cs="Arial"/>
        </w:rPr>
        <w:t>processo administrativo próprio</w:t>
      </w:r>
      <w:r w:rsidRPr="0085006E">
        <w:rPr>
          <w:rFonts w:ascii="Arial" w:hAnsi="Arial" w:cs="Arial"/>
        </w:rPr>
        <w:t>, com:</w:t>
      </w:r>
    </w:p>
    <w:p w14:paraId="6B8E6EBB" w14:textId="77777777" w:rsidR="0085006E" w:rsidRPr="0085006E" w:rsidRDefault="0085006E" w:rsidP="00296B79">
      <w:pPr>
        <w:pStyle w:val="NormalWeb"/>
        <w:numPr>
          <w:ilvl w:val="0"/>
          <w:numId w:val="44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Notificação formal da contratada;</w:t>
      </w:r>
    </w:p>
    <w:p w14:paraId="523AFE62" w14:textId="77777777" w:rsidR="0085006E" w:rsidRPr="0085006E" w:rsidRDefault="0085006E" w:rsidP="00296B79">
      <w:pPr>
        <w:pStyle w:val="NormalWeb"/>
        <w:numPr>
          <w:ilvl w:val="0"/>
          <w:numId w:val="44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Concessão de prazo para apresentação de defesa;</w:t>
      </w:r>
    </w:p>
    <w:p w14:paraId="3C3DD895" w14:textId="77777777" w:rsidR="0085006E" w:rsidRPr="0085006E" w:rsidRDefault="0085006E" w:rsidP="00296B79">
      <w:pPr>
        <w:pStyle w:val="NormalWeb"/>
        <w:numPr>
          <w:ilvl w:val="0"/>
          <w:numId w:val="44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Análise técnica e jurídica fundamentada;</w:t>
      </w:r>
    </w:p>
    <w:p w14:paraId="2BAAA3F2" w14:textId="77777777" w:rsidR="0085006E" w:rsidRPr="0085006E" w:rsidRDefault="0085006E" w:rsidP="00296B79">
      <w:pPr>
        <w:pStyle w:val="NormalWeb"/>
        <w:numPr>
          <w:ilvl w:val="0"/>
          <w:numId w:val="44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Decisão motivada da autoridade competente.</w:t>
      </w:r>
    </w:p>
    <w:p w14:paraId="4C605042" w14:textId="7B0CCE8E" w:rsidR="0085006E" w:rsidRPr="0085006E" w:rsidRDefault="0085006E" w:rsidP="0085006E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>
        <w:rPr>
          <w:rFonts w:ascii="Arial" w:hAnsi="Arial" w:cs="Arial"/>
          <w:b/>
          <w:color w:val="auto"/>
        </w:rPr>
        <w:t>9</w:t>
      </w:r>
      <w:r w:rsidRPr="0085006E">
        <w:rPr>
          <w:rFonts w:ascii="Arial" w:hAnsi="Arial" w:cs="Arial"/>
          <w:b/>
          <w:color w:val="auto"/>
        </w:rPr>
        <w:t>.6 Descontos, Garantias e Execução das Multas</w:t>
      </w:r>
    </w:p>
    <w:p w14:paraId="25F3C98C" w14:textId="77777777" w:rsidR="0085006E" w:rsidRPr="0085006E" w:rsidRDefault="0085006E" w:rsidP="00296B79">
      <w:pPr>
        <w:pStyle w:val="NormalWeb"/>
        <w:numPr>
          <w:ilvl w:val="0"/>
          <w:numId w:val="45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As multas poderão ser descontadas dos pagamentos devidos à contratada;</w:t>
      </w:r>
    </w:p>
    <w:p w14:paraId="1487C3F9" w14:textId="77777777" w:rsidR="0085006E" w:rsidRPr="0085006E" w:rsidRDefault="0085006E" w:rsidP="00296B79">
      <w:pPr>
        <w:pStyle w:val="NormalWeb"/>
        <w:numPr>
          <w:ilvl w:val="0"/>
          <w:numId w:val="45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Poderão ser executadas mediante utilização da garantia contratual;</w:t>
      </w:r>
    </w:p>
    <w:p w14:paraId="3775DF34" w14:textId="77777777" w:rsidR="0085006E" w:rsidRPr="0085006E" w:rsidRDefault="0085006E" w:rsidP="00296B79">
      <w:pPr>
        <w:pStyle w:val="NormalWeb"/>
        <w:numPr>
          <w:ilvl w:val="0"/>
          <w:numId w:val="45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Persistindo o débito, poderá ser promovida a cobrança administrativa ou judicial.</w:t>
      </w:r>
    </w:p>
    <w:p w14:paraId="4C0BBBB0" w14:textId="0EA3FB85" w:rsidR="00BF7CAB" w:rsidRPr="00CD2687" w:rsidRDefault="00AD7039" w:rsidP="00BF7CAB">
      <w:pPr>
        <w:pStyle w:val="Ttulo2"/>
        <w:rPr>
          <w:rFonts w:ascii="Arial" w:hAnsi="Arial" w:cs="Arial"/>
          <w:color w:val="auto"/>
          <w:sz w:val="28"/>
          <w:szCs w:val="28"/>
        </w:rPr>
      </w:pPr>
      <w:r>
        <w:rPr>
          <w:rStyle w:val="Forte"/>
          <w:rFonts w:ascii="Arial" w:hAnsi="Arial" w:cs="Arial"/>
          <w:bCs w:val="0"/>
          <w:color w:val="auto"/>
          <w:sz w:val="28"/>
          <w:szCs w:val="28"/>
        </w:rPr>
        <w:t>2</w:t>
      </w:r>
      <w:r w:rsidR="00296B79">
        <w:rPr>
          <w:rStyle w:val="Forte"/>
          <w:rFonts w:ascii="Arial" w:hAnsi="Arial" w:cs="Arial"/>
          <w:bCs w:val="0"/>
          <w:color w:val="auto"/>
          <w:sz w:val="28"/>
          <w:szCs w:val="28"/>
        </w:rPr>
        <w:t>0</w:t>
      </w:r>
      <w:r w:rsidR="00BF7CAB" w:rsidRPr="00CD2687">
        <w:rPr>
          <w:rStyle w:val="Forte"/>
          <w:rFonts w:ascii="Arial" w:hAnsi="Arial" w:cs="Arial"/>
          <w:bCs w:val="0"/>
          <w:color w:val="auto"/>
          <w:sz w:val="28"/>
          <w:szCs w:val="28"/>
        </w:rPr>
        <w:t xml:space="preserve">. </w:t>
      </w:r>
      <w:r w:rsidR="009D4B32">
        <w:rPr>
          <w:rStyle w:val="Forte"/>
          <w:rFonts w:ascii="Arial" w:hAnsi="Arial" w:cs="Arial"/>
          <w:bCs w:val="0"/>
          <w:color w:val="auto"/>
          <w:sz w:val="28"/>
          <w:szCs w:val="28"/>
        </w:rPr>
        <w:t xml:space="preserve">DOCUMETOS QUE INTEGRAM ESTE </w:t>
      </w:r>
      <w:r w:rsidR="00BF7CAB" w:rsidRPr="00CD2687">
        <w:rPr>
          <w:rStyle w:val="Forte"/>
          <w:rFonts w:ascii="Arial" w:hAnsi="Arial" w:cs="Arial"/>
          <w:bCs w:val="0"/>
          <w:color w:val="auto"/>
          <w:sz w:val="28"/>
          <w:szCs w:val="28"/>
        </w:rPr>
        <w:t>TR</w:t>
      </w:r>
    </w:p>
    <w:p w14:paraId="783E8309" w14:textId="1FC86AAC" w:rsidR="00BF7CAB" w:rsidRDefault="00BF7CAB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 w:rsidRPr="002A41C2">
        <w:rPr>
          <w:rFonts w:ascii="Arial" w:hAnsi="Arial" w:cs="Arial"/>
        </w:rPr>
        <w:t xml:space="preserve">Planilha </w:t>
      </w:r>
      <w:r w:rsidR="00373197">
        <w:rPr>
          <w:rFonts w:ascii="Arial" w:hAnsi="Arial" w:cs="Arial"/>
        </w:rPr>
        <w:t xml:space="preserve">estimativa de </w:t>
      </w:r>
      <w:r w:rsidR="00F1650A">
        <w:rPr>
          <w:rFonts w:ascii="Arial" w:hAnsi="Arial" w:cs="Arial"/>
        </w:rPr>
        <w:t>custos</w:t>
      </w:r>
    </w:p>
    <w:p w14:paraId="59497277" w14:textId="5C860164" w:rsidR="00BF7CAB" w:rsidRDefault="00F1650A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ETP </w:t>
      </w:r>
    </w:p>
    <w:p w14:paraId="7C02AEA9" w14:textId="5B26200E" w:rsidR="00A71406" w:rsidRDefault="00A71406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Matriz de Riscos</w:t>
      </w:r>
    </w:p>
    <w:p w14:paraId="26875DCC" w14:textId="6BD902D4" w:rsidR="007452A3" w:rsidRDefault="00A71406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Memorial Descritivos</w:t>
      </w:r>
    </w:p>
    <w:p w14:paraId="7F4E79AB" w14:textId="56FE8116" w:rsidR="00A71406" w:rsidRDefault="00A71406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BDI</w:t>
      </w:r>
    </w:p>
    <w:p w14:paraId="77C38158" w14:textId="77777777" w:rsidR="00AD7039" w:rsidRDefault="00A71406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 w:rsidRPr="00AD7039">
        <w:rPr>
          <w:rFonts w:ascii="Arial" w:hAnsi="Arial" w:cs="Arial"/>
        </w:rPr>
        <w:t>Cronogramas</w:t>
      </w:r>
    </w:p>
    <w:p w14:paraId="4DC51E84" w14:textId="36F99915" w:rsidR="00A71406" w:rsidRDefault="00A71406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 w:rsidRPr="00AD7039">
        <w:rPr>
          <w:rFonts w:ascii="Arial" w:hAnsi="Arial" w:cs="Arial"/>
        </w:rPr>
        <w:t>Projetos gráficos</w:t>
      </w:r>
    </w:p>
    <w:p w14:paraId="207293F2" w14:textId="42F0DF32" w:rsidR="00AD7039" w:rsidRDefault="00AD7039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Arquivos digitais</w:t>
      </w:r>
    </w:p>
    <w:p w14:paraId="19552068" w14:textId="77777777" w:rsidR="004C12C0" w:rsidRDefault="004C12C0" w:rsidP="009760AB">
      <w:pPr>
        <w:spacing w:before="100" w:beforeAutospacing="1" w:after="100" w:afterAutospacing="1"/>
        <w:outlineLvl w:val="3"/>
        <w:rPr>
          <w:rFonts w:ascii="Arial" w:eastAsia="Times New Roman" w:hAnsi="Arial" w:cs="Arial"/>
          <w:b/>
          <w:bCs/>
          <w:sz w:val="28"/>
          <w:szCs w:val="28"/>
        </w:rPr>
      </w:pPr>
    </w:p>
    <w:p w14:paraId="593EEFB0" w14:textId="77777777" w:rsidR="004C12C0" w:rsidRDefault="004C12C0" w:rsidP="009760AB">
      <w:pPr>
        <w:spacing w:before="100" w:beforeAutospacing="1" w:after="100" w:afterAutospacing="1"/>
        <w:outlineLvl w:val="3"/>
        <w:rPr>
          <w:rFonts w:ascii="Arial" w:eastAsia="Times New Roman" w:hAnsi="Arial" w:cs="Arial"/>
          <w:b/>
          <w:bCs/>
          <w:sz w:val="28"/>
          <w:szCs w:val="28"/>
        </w:rPr>
      </w:pPr>
    </w:p>
    <w:p w14:paraId="39A556BB" w14:textId="77777777" w:rsidR="004C12C0" w:rsidRDefault="004C12C0" w:rsidP="009760AB">
      <w:pPr>
        <w:spacing w:before="100" w:beforeAutospacing="1" w:after="100" w:afterAutospacing="1"/>
        <w:outlineLvl w:val="3"/>
        <w:rPr>
          <w:rFonts w:ascii="Arial" w:eastAsia="Times New Roman" w:hAnsi="Arial" w:cs="Arial"/>
          <w:b/>
          <w:bCs/>
          <w:sz w:val="28"/>
          <w:szCs w:val="28"/>
        </w:rPr>
      </w:pPr>
    </w:p>
    <w:p w14:paraId="2D2482F9" w14:textId="13D3A673" w:rsidR="009760AB" w:rsidRPr="00EE653A" w:rsidRDefault="00AD7039" w:rsidP="009760AB">
      <w:pPr>
        <w:spacing w:before="100" w:beforeAutospacing="1" w:after="100" w:afterAutospacing="1"/>
        <w:outlineLvl w:val="3"/>
        <w:rPr>
          <w:rFonts w:ascii="Arial" w:eastAsia="Times New Roman" w:hAnsi="Arial" w:cs="Arial"/>
          <w:b/>
          <w:bCs/>
          <w:sz w:val="28"/>
          <w:szCs w:val="28"/>
        </w:rPr>
      </w:pPr>
      <w:r>
        <w:rPr>
          <w:rFonts w:ascii="Arial" w:eastAsia="Times New Roman" w:hAnsi="Arial" w:cs="Arial"/>
          <w:b/>
          <w:bCs/>
          <w:sz w:val="28"/>
          <w:szCs w:val="28"/>
        </w:rPr>
        <w:t>2</w:t>
      </w:r>
      <w:r w:rsidR="0085006E">
        <w:rPr>
          <w:rFonts w:ascii="Arial" w:eastAsia="Times New Roman" w:hAnsi="Arial" w:cs="Arial"/>
          <w:b/>
          <w:bCs/>
          <w:sz w:val="28"/>
          <w:szCs w:val="28"/>
        </w:rPr>
        <w:t>2</w:t>
      </w:r>
      <w:r w:rsidR="009760AB" w:rsidRPr="00EE653A">
        <w:rPr>
          <w:rFonts w:ascii="Arial" w:eastAsia="Times New Roman" w:hAnsi="Arial" w:cs="Arial"/>
          <w:b/>
          <w:bCs/>
          <w:sz w:val="28"/>
          <w:szCs w:val="28"/>
        </w:rPr>
        <w:t xml:space="preserve">. </w:t>
      </w:r>
      <w:r w:rsidR="009760AB">
        <w:rPr>
          <w:rFonts w:ascii="Arial" w:eastAsia="Times New Roman" w:hAnsi="Arial" w:cs="Arial"/>
          <w:b/>
          <w:bCs/>
          <w:sz w:val="28"/>
          <w:szCs w:val="28"/>
        </w:rPr>
        <w:t>DISPOSIÇÕES FINAIS</w:t>
      </w:r>
    </w:p>
    <w:p w14:paraId="6CC15947" w14:textId="77777777" w:rsidR="009760AB" w:rsidRPr="00EE653A" w:rsidRDefault="009760AB" w:rsidP="009760AB">
      <w:pPr>
        <w:spacing w:before="100" w:beforeAutospacing="1" w:after="100" w:afterAutospacing="1"/>
        <w:ind w:firstLine="708"/>
        <w:rPr>
          <w:rFonts w:ascii="Times New Roman" w:eastAsia="Times New Roman" w:hAnsi="Times New Roman" w:cs="Times New Roman"/>
        </w:rPr>
      </w:pPr>
      <w:r w:rsidRPr="00EE653A">
        <w:rPr>
          <w:rFonts w:ascii="Arial" w:eastAsia="Times New Roman" w:hAnsi="Arial" w:cs="Arial"/>
        </w:rPr>
        <w:t xml:space="preserve">Os casos omissos serão resolvidos com base na </w:t>
      </w:r>
      <w:r w:rsidRPr="00EE653A">
        <w:rPr>
          <w:rFonts w:ascii="Arial" w:eastAsia="Times New Roman" w:hAnsi="Arial" w:cs="Arial"/>
          <w:b/>
          <w:bCs/>
        </w:rPr>
        <w:t>Lei Federal nº 14.133/2021</w:t>
      </w:r>
      <w:r w:rsidRPr="00EE653A">
        <w:rPr>
          <w:rFonts w:ascii="Arial" w:eastAsia="Times New Roman" w:hAnsi="Arial" w:cs="Arial"/>
        </w:rPr>
        <w:t xml:space="preserve"> e demais normas complementares aplicáveis às contratações públicas</w:t>
      </w:r>
      <w:r w:rsidRPr="00EE653A">
        <w:rPr>
          <w:rFonts w:ascii="Times New Roman" w:eastAsia="Times New Roman" w:hAnsi="Times New Roman" w:cs="Times New Roman"/>
        </w:rPr>
        <w:t>.</w:t>
      </w:r>
    </w:p>
    <w:p w14:paraId="768306E9" w14:textId="77777777" w:rsidR="00BF7CAB" w:rsidRDefault="00BF7CAB" w:rsidP="00BF7CAB">
      <w:pPr>
        <w:pStyle w:val="Parteinferiordoformulrio"/>
      </w:pPr>
      <w:r>
        <w:t>Parte inferior do formulário</w:t>
      </w:r>
    </w:p>
    <w:p w14:paraId="1BAD0871" w14:textId="1EC52B3B" w:rsidR="00BF7CAB" w:rsidRDefault="00BF7CAB" w:rsidP="00BF7CAB"/>
    <w:p w14:paraId="677AC629" w14:textId="256B442D" w:rsidR="00BF7CAB" w:rsidRPr="00D0563D" w:rsidRDefault="00F1650A" w:rsidP="00D0563D">
      <w:pPr>
        <w:autoSpaceDE w:val="0"/>
        <w:autoSpaceDN w:val="0"/>
        <w:adjustRightInd w:val="0"/>
        <w:jc w:val="right"/>
        <w:rPr>
          <w:rFonts w:ascii="Arial" w:eastAsiaTheme="minorHAnsi" w:hAnsi="Arial" w:cs="Arial"/>
          <w:bCs/>
          <w:noProof/>
        </w:rPr>
      </w:pPr>
      <w:r>
        <w:rPr>
          <w:rFonts w:ascii="Arial" w:eastAsiaTheme="minorHAnsi" w:hAnsi="Arial" w:cs="Arial"/>
          <w:bCs/>
          <w:noProof/>
        </w:rPr>
        <w:t xml:space="preserve">Rio Bonito do Iguaçu, </w:t>
      </w:r>
      <w:r w:rsidR="00060F3E">
        <w:rPr>
          <w:rFonts w:ascii="Arial" w:eastAsiaTheme="minorHAnsi" w:hAnsi="Arial" w:cs="Arial"/>
          <w:bCs/>
          <w:noProof/>
        </w:rPr>
        <w:t>04</w:t>
      </w:r>
      <w:r w:rsidR="00691CE0">
        <w:rPr>
          <w:rFonts w:ascii="Arial" w:eastAsiaTheme="minorHAnsi" w:hAnsi="Arial" w:cs="Arial"/>
          <w:bCs/>
          <w:noProof/>
        </w:rPr>
        <w:t xml:space="preserve"> de </w:t>
      </w:r>
      <w:r w:rsidR="00060F3E">
        <w:rPr>
          <w:rFonts w:ascii="Arial" w:eastAsiaTheme="minorHAnsi" w:hAnsi="Arial" w:cs="Arial"/>
          <w:bCs/>
          <w:noProof/>
        </w:rPr>
        <w:t>mai</w:t>
      </w:r>
      <w:r w:rsidR="00691CE0">
        <w:rPr>
          <w:rFonts w:ascii="Arial" w:eastAsiaTheme="minorHAnsi" w:hAnsi="Arial" w:cs="Arial"/>
          <w:bCs/>
          <w:noProof/>
        </w:rPr>
        <w:t>o</w:t>
      </w:r>
      <w:r w:rsidR="00D0563D" w:rsidRPr="00D0563D">
        <w:rPr>
          <w:rFonts w:ascii="Arial" w:eastAsiaTheme="minorHAnsi" w:hAnsi="Arial" w:cs="Arial"/>
          <w:bCs/>
          <w:noProof/>
        </w:rPr>
        <w:t xml:space="preserve"> de 202</w:t>
      </w:r>
      <w:r w:rsidR="00691CE0">
        <w:rPr>
          <w:rFonts w:ascii="Arial" w:eastAsiaTheme="minorHAnsi" w:hAnsi="Arial" w:cs="Arial"/>
          <w:bCs/>
          <w:noProof/>
        </w:rPr>
        <w:t>6</w:t>
      </w:r>
    </w:p>
    <w:p w14:paraId="2E63ADFB" w14:textId="77777777" w:rsidR="00B3518F" w:rsidRDefault="00B3518F" w:rsidP="00F860C5">
      <w:pPr>
        <w:jc w:val="right"/>
        <w:rPr>
          <w:rFonts w:ascii="Arial" w:hAnsi="Arial" w:cs="Arial"/>
        </w:rPr>
      </w:pPr>
    </w:p>
    <w:p w14:paraId="5FDF7972" w14:textId="21B70D64" w:rsidR="00B3518F" w:rsidRDefault="00B3518F" w:rsidP="00F860C5">
      <w:pPr>
        <w:jc w:val="right"/>
        <w:rPr>
          <w:rFonts w:ascii="Arial" w:hAnsi="Arial" w:cs="Arial"/>
        </w:rPr>
      </w:pPr>
    </w:p>
    <w:p w14:paraId="068982F5" w14:textId="220754D9" w:rsidR="000319FD" w:rsidRDefault="000319FD" w:rsidP="00F860C5">
      <w:pPr>
        <w:jc w:val="right"/>
        <w:rPr>
          <w:rFonts w:ascii="Arial" w:hAnsi="Arial" w:cs="Arial"/>
        </w:rPr>
      </w:pPr>
    </w:p>
    <w:p w14:paraId="0E4EBE2F" w14:textId="77777777" w:rsidR="005B5935" w:rsidRDefault="005B5935" w:rsidP="00F860C5">
      <w:pPr>
        <w:jc w:val="right"/>
        <w:rPr>
          <w:rFonts w:ascii="Arial" w:hAnsi="Arial" w:cs="Arial"/>
        </w:rPr>
      </w:pPr>
    </w:p>
    <w:p w14:paraId="4C272C80" w14:textId="77777777" w:rsidR="00B3518F" w:rsidRDefault="00B3518F" w:rsidP="00B3518F">
      <w:pPr>
        <w:rPr>
          <w:rFonts w:ascii="Arial" w:hAnsi="Arial" w:cs="Arial"/>
        </w:rPr>
      </w:pPr>
    </w:p>
    <w:p w14:paraId="62A1D817" w14:textId="32019DFA" w:rsidR="00B3518F" w:rsidRDefault="00B3518F" w:rsidP="008E6F2E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_________</w:t>
      </w:r>
      <w:r w:rsidR="00F1650A">
        <w:rPr>
          <w:rFonts w:ascii="Arial" w:hAnsi="Arial" w:cs="Arial"/>
        </w:rPr>
        <w:t>__________</w:t>
      </w:r>
      <w:r>
        <w:rPr>
          <w:rFonts w:ascii="Arial" w:hAnsi="Arial" w:cs="Arial"/>
        </w:rPr>
        <w:t>_______________</w:t>
      </w:r>
    </w:p>
    <w:p w14:paraId="4AD2ACFE" w14:textId="40FAB69E" w:rsidR="0016485F" w:rsidRPr="0016485F" w:rsidRDefault="0016485F" w:rsidP="008E6F2E">
      <w:pPr>
        <w:jc w:val="center"/>
        <w:rPr>
          <w:rFonts w:ascii="Arial" w:hAnsi="Arial" w:cs="Arial"/>
          <w:b/>
        </w:rPr>
      </w:pPr>
      <w:r w:rsidRPr="0016485F">
        <w:rPr>
          <w:rFonts w:ascii="Arial" w:hAnsi="Arial" w:cs="Arial"/>
          <w:b/>
        </w:rPr>
        <w:t>Claudinei Xavier</w:t>
      </w:r>
    </w:p>
    <w:p w14:paraId="30E32A47" w14:textId="77777777" w:rsidR="0016485F" w:rsidRDefault="0016485F" w:rsidP="0016485F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Representante da </w:t>
      </w:r>
      <w:r w:rsidR="005B5935">
        <w:rPr>
          <w:rFonts w:ascii="Arial" w:hAnsi="Arial" w:cs="Arial"/>
        </w:rPr>
        <w:t>Secretária Municipal</w:t>
      </w:r>
      <w:r>
        <w:rPr>
          <w:rFonts w:ascii="Arial" w:hAnsi="Arial" w:cs="Arial"/>
        </w:rPr>
        <w:t xml:space="preserve"> </w:t>
      </w:r>
    </w:p>
    <w:p w14:paraId="2952E968" w14:textId="023053E2" w:rsidR="0085006E" w:rsidRDefault="0016485F" w:rsidP="0016485F">
      <w:pPr>
        <w:jc w:val="center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de</w:t>
      </w:r>
      <w:proofErr w:type="gramEnd"/>
      <w:r>
        <w:rPr>
          <w:rFonts w:ascii="Arial" w:hAnsi="Arial" w:cs="Arial"/>
        </w:rPr>
        <w:t xml:space="preserve"> Obras e Urbanismo</w:t>
      </w:r>
    </w:p>
    <w:sectPr w:rsidR="0085006E" w:rsidSect="00A52EC3">
      <w:headerReference w:type="default" r:id="rId8"/>
      <w:footerReference w:type="default" r:id="rId9"/>
      <w:pgSz w:w="11906" w:h="16838"/>
      <w:pgMar w:top="1450" w:right="1133" w:bottom="0" w:left="1560" w:header="36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EE5A16A" w14:textId="77777777" w:rsidR="00236499" w:rsidRDefault="00236499" w:rsidP="0067505E">
      <w:r>
        <w:separator/>
      </w:r>
    </w:p>
  </w:endnote>
  <w:endnote w:type="continuationSeparator" w:id="0">
    <w:p w14:paraId="099F40BE" w14:textId="77777777" w:rsidR="00236499" w:rsidRDefault="00236499" w:rsidP="006750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  <w:font w:name="Ubuntu">
    <w:altName w:val="Arial"/>
    <w:charset w:val="00"/>
    <w:family w:val="swiss"/>
    <w:pitch w:val="variable"/>
    <w:sig w:usb0="E00002FF" w:usb1="5000205B" w:usb2="00000000" w:usb3="00000000" w:csb0="0000009F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42728727"/>
      <w:docPartObj>
        <w:docPartGallery w:val="Page Numbers (Bottom of Page)"/>
        <w:docPartUnique/>
      </w:docPartObj>
    </w:sdtPr>
    <w:sdtEndPr/>
    <w:sdtContent>
      <w:p w14:paraId="63E65A78" w14:textId="0CA91206" w:rsidR="00236499" w:rsidRDefault="00236499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6547C">
          <w:rPr>
            <w:noProof/>
          </w:rPr>
          <w:t>2</w:t>
        </w:r>
        <w:r>
          <w:fldChar w:fldCharType="end"/>
        </w:r>
      </w:p>
    </w:sdtContent>
  </w:sdt>
  <w:p w14:paraId="078AB57F" w14:textId="77777777" w:rsidR="00236499" w:rsidRDefault="00236499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B690F16" w14:textId="77777777" w:rsidR="00236499" w:rsidRDefault="00236499" w:rsidP="0067505E">
      <w:r>
        <w:separator/>
      </w:r>
    </w:p>
  </w:footnote>
  <w:footnote w:type="continuationSeparator" w:id="0">
    <w:p w14:paraId="4DF51F95" w14:textId="77777777" w:rsidR="00236499" w:rsidRDefault="00236499" w:rsidP="006750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2C896E" w14:textId="409CFBBC" w:rsidR="00236499" w:rsidRDefault="00236499">
    <w:pPr>
      <w:pStyle w:val="Cabealho"/>
    </w:pPr>
    <w:r>
      <w:rPr>
        <w:noProof/>
      </w:rPr>
      <w:drawing>
        <wp:anchor distT="18288" distB="13589" distL="126492" distR="130810" simplePos="0" relativeHeight="251660288" behindDoc="0" locked="0" layoutInCell="1" allowOverlap="1" wp14:anchorId="35E813F3" wp14:editId="3FA9AAB8">
          <wp:simplePos x="0" y="0"/>
          <wp:positionH relativeFrom="page">
            <wp:posOffset>342660</wp:posOffset>
          </wp:positionH>
          <wp:positionV relativeFrom="paragraph">
            <wp:posOffset>65731</wp:posOffset>
          </wp:positionV>
          <wp:extent cx="1385443" cy="1077468"/>
          <wp:effectExtent l="57150" t="57150" r="24765" b="46990"/>
          <wp:wrapNone/>
          <wp:docPr id="8" name="Imagem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m 13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5443" cy="1077468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3522BA5" wp14:editId="0561069B">
              <wp:simplePos x="0" y="0"/>
              <wp:positionH relativeFrom="margin">
                <wp:align>center</wp:align>
              </wp:positionH>
              <wp:positionV relativeFrom="paragraph">
                <wp:posOffset>-3848100</wp:posOffset>
              </wp:positionV>
              <wp:extent cx="564515" cy="7799705"/>
              <wp:effectExtent l="1905" t="0" r="8890" b="8890"/>
              <wp:wrapNone/>
              <wp:docPr id="5" name="Retângulo Arredondad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5400000">
                        <a:off x="0" y="0"/>
                        <a:ext cx="564515" cy="7799705"/>
                      </a:xfrm>
                      <a:prstGeom prst="roundRect">
                        <a:avLst/>
                      </a:prstGeom>
                      <a:solidFill>
                        <a:srgbClr val="294973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roundrect w14:anchorId="091185EE" id="Retângulo Arredondado 5" o:spid="_x0000_s1026" style="position:absolute;margin-left:0;margin-top:-303pt;width:44.45pt;height:614.15pt;rotation:90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" fillcolor="#294973" stroked="f" strokeweight="1pt">
              <v:stroke joinstyle="miter"/>
              <v:path arrowok="t"/>
              <w10:wrap anchorx="margin"/>
            </v:roundrect>
          </w:pict>
        </mc:Fallback>
      </mc:AlternateContent>
    </w:r>
  </w:p>
  <w:p w14:paraId="007C72AB" w14:textId="36F06D47" w:rsidR="00236499" w:rsidRPr="00720629" w:rsidRDefault="00236499" w:rsidP="0011372D">
    <w:pPr>
      <w:tabs>
        <w:tab w:val="left" w:pos="1739"/>
        <w:tab w:val="left" w:pos="3193"/>
        <w:tab w:val="center" w:pos="4890"/>
      </w:tabs>
      <w:spacing w:after="160" w:line="259" w:lineRule="auto"/>
      <w:ind w:right="-710"/>
      <w:rPr>
        <w:rFonts w:ascii="Ubuntu" w:eastAsia="Calibri" w:hAnsi="Ubuntu"/>
        <w:sz w:val="22"/>
        <w:szCs w:val="22"/>
        <w:lang w:eastAsia="en-US"/>
      </w:rPr>
    </w:pP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</w:p>
  <w:tbl>
    <w:tblPr>
      <w:tblpPr w:leftFromText="141" w:rightFromText="141" w:vertAnchor="page" w:horzAnchor="margin" w:tblpXSpec="right" w:tblpY="1372"/>
      <w:tblW w:w="5668" w:type="dxa"/>
      <w:tblLook w:val="04A0" w:firstRow="1" w:lastRow="0" w:firstColumn="1" w:lastColumn="0" w:noHBand="0" w:noVBand="1"/>
    </w:tblPr>
    <w:tblGrid>
      <w:gridCol w:w="5344"/>
      <w:gridCol w:w="324"/>
    </w:tblGrid>
    <w:tr w:rsidR="00236499" w:rsidRPr="00BB62E6" w14:paraId="48DE6E7A" w14:textId="77777777" w:rsidTr="00771F7D">
      <w:trPr>
        <w:trHeight w:val="967"/>
      </w:trPr>
      <w:tc>
        <w:tcPr>
          <w:tcW w:w="5344" w:type="dxa"/>
          <w:shd w:val="clear" w:color="auto" w:fill="auto"/>
        </w:tcPr>
        <w:p w14:paraId="76E877C5" w14:textId="77777777" w:rsidR="00236499" w:rsidRPr="00244471" w:rsidRDefault="00236499" w:rsidP="00771F7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</w:pPr>
          <w:r w:rsidRPr="00244471"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  <w:t>PREFEITURA MUNICIPAL DE RIO BONITO DO IGUAÇU</w:t>
          </w:r>
        </w:p>
        <w:p w14:paraId="4F47C796" w14:textId="77777777" w:rsidR="00236499" w:rsidRPr="00BB62E6" w:rsidRDefault="00236499" w:rsidP="00771F7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Rua Sete de Setembro, 720 – Centro</w:t>
          </w:r>
        </w:p>
        <w:p w14:paraId="0FC0AB9F" w14:textId="77777777" w:rsidR="00236499" w:rsidRPr="00BB62E6" w:rsidRDefault="00236499" w:rsidP="00771F7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85340-000 - Rio Bonito do Iguaçu – Paraná</w:t>
          </w:r>
        </w:p>
        <w:p w14:paraId="6D84BC57" w14:textId="77777777" w:rsidR="00236499" w:rsidRPr="00BB62E6" w:rsidRDefault="00236499" w:rsidP="00771F7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engenharia.riobonito@gmail.com</w:t>
          </w:r>
        </w:p>
        <w:p w14:paraId="183A3DAF" w14:textId="77777777" w:rsidR="00236499" w:rsidRPr="00BB62E6" w:rsidRDefault="00236499" w:rsidP="00771F7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(42) 3653-1122</w:t>
          </w:r>
        </w:p>
      </w:tc>
      <w:tc>
        <w:tcPr>
          <w:tcW w:w="324" w:type="dxa"/>
          <w:shd w:val="clear" w:color="auto" w:fill="auto"/>
        </w:tcPr>
        <w:p w14:paraId="0D5D2198" w14:textId="77777777" w:rsidR="00236499" w:rsidRPr="00BB62E6" w:rsidRDefault="00236499" w:rsidP="00771F7D">
          <w:pPr>
            <w:tabs>
              <w:tab w:val="center" w:pos="4252"/>
              <w:tab w:val="right" w:pos="8504"/>
            </w:tabs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</w:p>
      </w:tc>
    </w:tr>
  </w:tbl>
  <w:p w14:paraId="16D81115" w14:textId="77777777" w:rsidR="00236499" w:rsidRPr="00720629" w:rsidRDefault="00236499" w:rsidP="0011372D">
    <w:pPr>
      <w:spacing w:after="160" w:line="259" w:lineRule="auto"/>
      <w:jc w:val="center"/>
      <w:rPr>
        <w:rFonts w:ascii="Calibri" w:eastAsia="Calibri" w:hAnsi="Calibri" w:cs="Calibri"/>
        <w:lang w:eastAsia="en-US"/>
      </w:rPr>
    </w:pPr>
  </w:p>
  <w:p w14:paraId="7A141922" w14:textId="77777777" w:rsidR="00236499" w:rsidRDefault="00236499" w:rsidP="0011372D"/>
  <w:tbl>
    <w:tblPr>
      <w:tblpPr w:leftFromText="141" w:rightFromText="141" w:vertAnchor="text" w:horzAnchor="margin" w:tblpY="181"/>
      <w:tblW w:w="7481" w:type="dxa"/>
      <w:tblBorders>
        <w:bottom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474"/>
      <w:gridCol w:w="6007"/>
    </w:tblGrid>
    <w:tr w:rsidR="00236499" w:rsidRPr="005B2927" w14:paraId="6F4F05B4" w14:textId="77777777" w:rsidTr="00204A0F">
      <w:trPr>
        <w:trHeight w:val="187"/>
      </w:trPr>
      <w:tc>
        <w:tcPr>
          <w:tcW w:w="1474" w:type="dxa"/>
          <w:tcBorders>
            <w:bottom w:val="nil"/>
          </w:tcBorders>
          <w:shd w:val="clear" w:color="auto" w:fill="auto"/>
        </w:tcPr>
        <w:p w14:paraId="70152AA1" w14:textId="77777777" w:rsidR="00236499" w:rsidRPr="005B2927" w:rsidRDefault="00236499" w:rsidP="0011372D">
          <w:pPr>
            <w:keepNext/>
            <w:spacing w:before="240" w:after="60"/>
            <w:outlineLvl w:val="0"/>
            <w:rPr>
              <w:rFonts w:ascii="Arial" w:eastAsia="Batang" w:hAnsi="Arial" w:cs="Arial"/>
              <w:b/>
              <w:bCs/>
              <w:kern w:val="32"/>
              <w:sz w:val="32"/>
              <w:szCs w:val="32"/>
            </w:rPr>
          </w:pPr>
        </w:p>
      </w:tc>
      <w:tc>
        <w:tcPr>
          <w:tcW w:w="6007" w:type="dxa"/>
          <w:tcBorders>
            <w:bottom w:val="nil"/>
          </w:tcBorders>
          <w:shd w:val="clear" w:color="auto" w:fill="auto"/>
        </w:tcPr>
        <w:p w14:paraId="69126EB1" w14:textId="77777777" w:rsidR="00296B79" w:rsidRDefault="00236499" w:rsidP="00204A0F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 xml:space="preserve"> </w:t>
          </w:r>
        </w:p>
        <w:p w14:paraId="68225D32" w14:textId="03AEEEF9" w:rsidR="00236499" w:rsidRPr="001252DD" w:rsidRDefault="00236499" w:rsidP="00204A0F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>SECRETARIA DE OBRAS E URBANISMO</w:t>
          </w:r>
        </w:p>
      </w:tc>
    </w:tr>
  </w:tbl>
  <w:p w14:paraId="52F01CF0" w14:textId="77777777" w:rsidR="00236499" w:rsidRDefault="00236499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6668B8"/>
    <w:multiLevelType w:val="multilevel"/>
    <w:tmpl w:val="6CA699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3812B5"/>
    <w:multiLevelType w:val="multilevel"/>
    <w:tmpl w:val="CC2426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AE20C2"/>
    <w:multiLevelType w:val="multilevel"/>
    <w:tmpl w:val="C942A6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C2945BC"/>
    <w:multiLevelType w:val="hybridMultilevel"/>
    <w:tmpl w:val="5DA04DF0"/>
    <w:lvl w:ilvl="0" w:tplc="52B447DA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8"/>
        <w:szCs w:val="28"/>
      </w:rPr>
    </w:lvl>
    <w:lvl w:ilvl="1" w:tplc="04160019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0D273D75"/>
    <w:multiLevelType w:val="multilevel"/>
    <w:tmpl w:val="AAF4C04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pStyle w:val="Nvel2Opcion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Nvel3Opcion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5" w15:restartNumberingAfterBreak="0">
    <w:nsid w:val="0D7C0CA3"/>
    <w:multiLevelType w:val="multilevel"/>
    <w:tmpl w:val="DBFCED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4E41428"/>
    <w:multiLevelType w:val="multilevel"/>
    <w:tmpl w:val="E354D2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53F508B"/>
    <w:multiLevelType w:val="multilevel"/>
    <w:tmpl w:val="6FD4B7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71230C7"/>
    <w:multiLevelType w:val="multilevel"/>
    <w:tmpl w:val="1A663F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B540EAE"/>
    <w:multiLevelType w:val="multilevel"/>
    <w:tmpl w:val="9D2417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D0174A5"/>
    <w:multiLevelType w:val="multilevel"/>
    <w:tmpl w:val="740EBC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DB322F5"/>
    <w:multiLevelType w:val="multilevel"/>
    <w:tmpl w:val="A28091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1A167D0"/>
    <w:multiLevelType w:val="multilevel"/>
    <w:tmpl w:val="A8B4A5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2DA45CB"/>
    <w:multiLevelType w:val="multilevel"/>
    <w:tmpl w:val="7FBCF2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30C374A"/>
    <w:multiLevelType w:val="multilevel"/>
    <w:tmpl w:val="91EA36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52660FD"/>
    <w:multiLevelType w:val="multilevel"/>
    <w:tmpl w:val="05C4AC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B5C1D8E"/>
    <w:multiLevelType w:val="multilevel"/>
    <w:tmpl w:val="F306C4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F076B32"/>
    <w:multiLevelType w:val="multilevel"/>
    <w:tmpl w:val="3BDCDC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8221D2A"/>
    <w:multiLevelType w:val="multilevel"/>
    <w:tmpl w:val="1E2A8D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940021A"/>
    <w:multiLevelType w:val="multilevel"/>
    <w:tmpl w:val="C2E69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ED11892"/>
    <w:multiLevelType w:val="multilevel"/>
    <w:tmpl w:val="C20AA1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4A24CCD"/>
    <w:multiLevelType w:val="multilevel"/>
    <w:tmpl w:val="58622A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699278B"/>
    <w:multiLevelType w:val="multilevel"/>
    <w:tmpl w:val="6C820E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759528F"/>
    <w:multiLevelType w:val="multilevel"/>
    <w:tmpl w:val="DA2A40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CE35D6B"/>
    <w:multiLevelType w:val="hybridMultilevel"/>
    <w:tmpl w:val="0F86EBB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pStyle w:val="Nvel3-R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D324470"/>
    <w:multiLevelType w:val="multilevel"/>
    <w:tmpl w:val="ED8495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5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F011344"/>
    <w:multiLevelType w:val="multilevel"/>
    <w:tmpl w:val="7BEA48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0977BC1"/>
    <w:multiLevelType w:val="multilevel"/>
    <w:tmpl w:val="BF0808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1771669"/>
    <w:multiLevelType w:val="hybridMultilevel"/>
    <w:tmpl w:val="8E62AF6E"/>
    <w:lvl w:ilvl="0" w:tplc="C330A4FE">
      <w:start w:val="1"/>
      <w:numFmt w:val="lowerLetter"/>
      <w:pStyle w:val="Nivel4"/>
      <w:lvlText w:val="%1."/>
      <w:lvlJc w:val="left"/>
      <w:pPr>
        <w:ind w:left="1287" w:hanging="360"/>
      </w:p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pStyle w:val="Nivel5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9" w15:restartNumberingAfterBreak="0">
    <w:nsid w:val="52E02C19"/>
    <w:multiLevelType w:val="multilevel"/>
    <w:tmpl w:val="F4005C66"/>
    <w:lvl w:ilvl="0">
      <w:start w:val="1"/>
      <w:numFmt w:val="bullet"/>
      <w:lvlText w:val=""/>
      <w:lvlJc w:val="left"/>
      <w:pPr>
        <w:tabs>
          <w:tab w:val="num" w:pos="786"/>
        </w:tabs>
        <w:ind w:left="786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72D1F8E"/>
    <w:multiLevelType w:val="multilevel"/>
    <w:tmpl w:val="5FD61F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8E93490"/>
    <w:multiLevelType w:val="multilevel"/>
    <w:tmpl w:val="6FA46A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58FA24B2"/>
    <w:multiLevelType w:val="multilevel"/>
    <w:tmpl w:val="08B212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7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598E5D0E"/>
    <w:multiLevelType w:val="multilevel"/>
    <w:tmpl w:val="363ABB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5C4B721F"/>
    <w:multiLevelType w:val="multilevel"/>
    <w:tmpl w:val="D602CB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5FAC1985"/>
    <w:multiLevelType w:val="hybridMultilevel"/>
    <w:tmpl w:val="6C963F2E"/>
    <w:lvl w:ilvl="0" w:tplc="04160017">
      <w:start w:val="4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FE63354"/>
    <w:multiLevelType w:val="multilevel"/>
    <w:tmpl w:val="A4840D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5FF332F6"/>
    <w:multiLevelType w:val="multilevel"/>
    <w:tmpl w:val="76A63F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609B6214"/>
    <w:multiLevelType w:val="hybridMultilevel"/>
    <w:tmpl w:val="66FA0B22"/>
    <w:lvl w:ilvl="0" w:tplc="04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 w15:restartNumberingAfterBreak="0">
    <w:nsid w:val="6D842AE8"/>
    <w:multiLevelType w:val="multilevel"/>
    <w:tmpl w:val="648817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6FEB5943"/>
    <w:multiLevelType w:val="multilevel"/>
    <w:tmpl w:val="5890F6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75CE4318"/>
    <w:multiLevelType w:val="multilevel"/>
    <w:tmpl w:val="5B16DF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9255D46"/>
    <w:multiLevelType w:val="multilevel"/>
    <w:tmpl w:val="08A890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9BB4FC3"/>
    <w:multiLevelType w:val="multilevel"/>
    <w:tmpl w:val="4FC0FF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A8C1903"/>
    <w:multiLevelType w:val="multilevel"/>
    <w:tmpl w:val="A8E86A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0"/>
      <w:numFmt w:val="decimal"/>
      <w:lvlText w:val="%2."/>
      <w:lvlJc w:val="left"/>
      <w:pPr>
        <w:ind w:left="1485" w:hanging="405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7AB003C2"/>
    <w:multiLevelType w:val="multilevel"/>
    <w:tmpl w:val="C6100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7F0A6CF1"/>
    <w:multiLevelType w:val="hybridMultilevel"/>
    <w:tmpl w:val="746CC91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</w:num>
  <w:num w:numId="2">
    <w:abstractNumId w:val="28"/>
  </w:num>
  <w:num w:numId="3">
    <w:abstractNumId w:val="4"/>
  </w:num>
  <w:num w:numId="4">
    <w:abstractNumId w:val="29"/>
  </w:num>
  <w:num w:numId="5">
    <w:abstractNumId w:val="3"/>
  </w:num>
  <w:num w:numId="6">
    <w:abstractNumId w:val="46"/>
  </w:num>
  <w:num w:numId="7">
    <w:abstractNumId w:val="35"/>
  </w:num>
  <w:num w:numId="8">
    <w:abstractNumId w:val="32"/>
  </w:num>
  <w:num w:numId="9">
    <w:abstractNumId w:val="36"/>
  </w:num>
  <w:num w:numId="10">
    <w:abstractNumId w:val="34"/>
  </w:num>
  <w:num w:numId="11">
    <w:abstractNumId w:val="30"/>
  </w:num>
  <w:num w:numId="12">
    <w:abstractNumId w:val="11"/>
  </w:num>
  <w:num w:numId="13">
    <w:abstractNumId w:val="7"/>
  </w:num>
  <w:num w:numId="14">
    <w:abstractNumId w:val="5"/>
  </w:num>
  <w:num w:numId="15">
    <w:abstractNumId w:val="41"/>
  </w:num>
  <w:num w:numId="16">
    <w:abstractNumId w:val="39"/>
  </w:num>
  <w:num w:numId="17">
    <w:abstractNumId w:val="42"/>
  </w:num>
  <w:num w:numId="18">
    <w:abstractNumId w:val="13"/>
  </w:num>
  <w:num w:numId="19">
    <w:abstractNumId w:val="15"/>
  </w:num>
  <w:num w:numId="20">
    <w:abstractNumId w:val="9"/>
  </w:num>
  <w:num w:numId="21">
    <w:abstractNumId w:val="0"/>
  </w:num>
  <w:num w:numId="22">
    <w:abstractNumId w:val="31"/>
  </w:num>
  <w:num w:numId="23">
    <w:abstractNumId w:val="25"/>
  </w:num>
  <w:num w:numId="24">
    <w:abstractNumId w:val="44"/>
  </w:num>
  <w:num w:numId="25">
    <w:abstractNumId w:val="20"/>
  </w:num>
  <w:num w:numId="26">
    <w:abstractNumId w:val="12"/>
  </w:num>
  <w:num w:numId="27">
    <w:abstractNumId w:val="23"/>
  </w:num>
  <w:num w:numId="28">
    <w:abstractNumId w:val="19"/>
  </w:num>
  <w:num w:numId="29">
    <w:abstractNumId w:val="14"/>
  </w:num>
  <w:num w:numId="30">
    <w:abstractNumId w:val="26"/>
  </w:num>
  <w:num w:numId="31">
    <w:abstractNumId w:val="2"/>
  </w:num>
  <w:num w:numId="32">
    <w:abstractNumId w:val="40"/>
  </w:num>
  <w:num w:numId="33">
    <w:abstractNumId w:val="33"/>
  </w:num>
  <w:num w:numId="34">
    <w:abstractNumId w:val="8"/>
  </w:num>
  <w:num w:numId="35">
    <w:abstractNumId w:val="16"/>
  </w:num>
  <w:num w:numId="36">
    <w:abstractNumId w:val="10"/>
  </w:num>
  <w:num w:numId="37">
    <w:abstractNumId w:val="22"/>
  </w:num>
  <w:num w:numId="38">
    <w:abstractNumId w:val="17"/>
  </w:num>
  <w:num w:numId="39">
    <w:abstractNumId w:val="37"/>
  </w:num>
  <w:num w:numId="40">
    <w:abstractNumId w:val="45"/>
  </w:num>
  <w:num w:numId="41">
    <w:abstractNumId w:val="18"/>
  </w:num>
  <w:num w:numId="42">
    <w:abstractNumId w:val="6"/>
  </w:num>
  <w:num w:numId="43">
    <w:abstractNumId w:val="43"/>
  </w:num>
  <w:num w:numId="44">
    <w:abstractNumId w:val="1"/>
  </w:num>
  <w:num w:numId="45">
    <w:abstractNumId w:val="27"/>
  </w:num>
  <w:num w:numId="46">
    <w:abstractNumId w:val="38"/>
  </w:num>
  <w:num w:numId="47">
    <w:abstractNumId w:val="21"/>
  </w:num>
  <w:numIdMacAtCleanup w:val="4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proofState w:spelling="clean" w:grammar="clean"/>
  <w:defaultTabStop w:val="708"/>
  <w:hyphenationZone w:val="425"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505E"/>
    <w:rsid w:val="0001583B"/>
    <w:rsid w:val="00015F12"/>
    <w:rsid w:val="00021384"/>
    <w:rsid w:val="00023B75"/>
    <w:rsid w:val="000319FD"/>
    <w:rsid w:val="00042D52"/>
    <w:rsid w:val="00057291"/>
    <w:rsid w:val="00060F3E"/>
    <w:rsid w:val="00075878"/>
    <w:rsid w:val="00077EBE"/>
    <w:rsid w:val="000850A6"/>
    <w:rsid w:val="000954CB"/>
    <w:rsid w:val="00095CD5"/>
    <w:rsid w:val="00096C70"/>
    <w:rsid w:val="000B1427"/>
    <w:rsid w:val="000B1EC3"/>
    <w:rsid w:val="000B51D7"/>
    <w:rsid w:val="000C1F99"/>
    <w:rsid w:val="000E3676"/>
    <w:rsid w:val="000E3C7B"/>
    <w:rsid w:val="000F2A0F"/>
    <w:rsid w:val="000F5543"/>
    <w:rsid w:val="000F6BFD"/>
    <w:rsid w:val="00104D8B"/>
    <w:rsid w:val="00105CE7"/>
    <w:rsid w:val="0011372D"/>
    <w:rsid w:val="00122623"/>
    <w:rsid w:val="001252DD"/>
    <w:rsid w:val="00134386"/>
    <w:rsid w:val="00151542"/>
    <w:rsid w:val="00157C60"/>
    <w:rsid w:val="00163F21"/>
    <w:rsid w:val="00164581"/>
    <w:rsid w:val="0016485F"/>
    <w:rsid w:val="001669E8"/>
    <w:rsid w:val="001702F6"/>
    <w:rsid w:val="00176D8A"/>
    <w:rsid w:val="00180B2A"/>
    <w:rsid w:val="00183DA2"/>
    <w:rsid w:val="0018442D"/>
    <w:rsid w:val="00184DAA"/>
    <w:rsid w:val="00190C57"/>
    <w:rsid w:val="001961FB"/>
    <w:rsid w:val="001A25E7"/>
    <w:rsid w:val="001C5793"/>
    <w:rsid w:val="001C65BC"/>
    <w:rsid w:val="001C7ABE"/>
    <w:rsid w:val="001D0CCA"/>
    <w:rsid w:val="001D3B06"/>
    <w:rsid w:val="001E2E95"/>
    <w:rsid w:val="001E6132"/>
    <w:rsid w:val="001E7E50"/>
    <w:rsid w:val="001F461C"/>
    <w:rsid w:val="00204A0F"/>
    <w:rsid w:val="00216823"/>
    <w:rsid w:val="00225A3D"/>
    <w:rsid w:val="002266BB"/>
    <w:rsid w:val="00227F42"/>
    <w:rsid w:val="00236499"/>
    <w:rsid w:val="00257479"/>
    <w:rsid w:val="0027402A"/>
    <w:rsid w:val="00276E2B"/>
    <w:rsid w:val="00291B6B"/>
    <w:rsid w:val="002944AF"/>
    <w:rsid w:val="00295116"/>
    <w:rsid w:val="00296B79"/>
    <w:rsid w:val="002A41C2"/>
    <w:rsid w:val="002A7BA2"/>
    <w:rsid w:val="002C08C5"/>
    <w:rsid w:val="002C5C4C"/>
    <w:rsid w:val="002C6E4B"/>
    <w:rsid w:val="002E0FB5"/>
    <w:rsid w:val="002E438C"/>
    <w:rsid w:val="002E5D71"/>
    <w:rsid w:val="002E7664"/>
    <w:rsid w:val="002E7816"/>
    <w:rsid w:val="002F47A4"/>
    <w:rsid w:val="0031151E"/>
    <w:rsid w:val="003127E9"/>
    <w:rsid w:val="00325274"/>
    <w:rsid w:val="003270F0"/>
    <w:rsid w:val="00332445"/>
    <w:rsid w:val="00336689"/>
    <w:rsid w:val="00337C61"/>
    <w:rsid w:val="00354BF9"/>
    <w:rsid w:val="00363435"/>
    <w:rsid w:val="00367A9A"/>
    <w:rsid w:val="00373197"/>
    <w:rsid w:val="00374B66"/>
    <w:rsid w:val="00383BB7"/>
    <w:rsid w:val="00384EB2"/>
    <w:rsid w:val="003A1333"/>
    <w:rsid w:val="003B420F"/>
    <w:rsid w:val="003B5FCD"/>
    <w:rsid w:val="003C1386"/>
    <w:rsid w:val="003C2046"/>
    <w:rsid w:val="003D0AFA"/>
    <w:rsid w:val="003D1550"/>
    <w:rsid w:val="003D789F"/>
    <w:rsid w:val="003E01C4"/>
    <w:rsid w:val="003E0A23"/>
    <w:rsid w:val="003E2550"/>
    <w:rsid w:val="003F44B4"/>
    <w:rsid w:val="003F465C"/>
    <w:rsid w:val="00403BBA"/>
    <w:rsid w:val="00407BA4"/>
    <w:rsid w:val="00407FC8"/>
    <w:rsid w:val="00411095"/>
    <w:rsid w:val="0041157F"/>
    <w:rsid w:val="00416731"/>
    <w:rsid w:val="00420F54"/>
    <w:rsid w:val="00425F7F"/>
    <w:rsid w:val="004306D4"/>
    <w:rsid w:val="004403AD"/>
    <w:rsid w:val="00442D4F"/>
    <w:rsid w:val="0045097F"/>
    <w:rsid w:val="00452EAB"/>
    <w:rsid w:val="00464E4A"/>
    <w:rsid w:val="00470753"/>
    <w:rsid w:val="004A3283"/>
    <w:rsid w:val="004C12C0"/>
    <w:rsid w:val="004D5FC1"/>
    <w:rsid w:val="004E2836"/>
    <w:rsid w:val="004E3D61"/>
    <w:rsid w:val="0053326F"/>
    <w:rsid w:val="00537B31"/>
    <w:rsid w:val="005401DB"/>
    <w:rsid w:val="005408BD"/>
    <w:rsid w:val="005435BB"/>
    <w:rsid w:val="00546A7C"/>
    <w:rsid w:val="0054717C"/>
    <w:rsid w:val="0054741C"/>
    <w:rsid w:val="00551B5D"/>
    <w:rsid w:val="00552BF6"/>
    <w:rsid w:val="00564F46"/>
    <w:rsid w:val="00567B72"/>
    <w:rsid w:val="00575748"/>
    <w:rsid w:val="00584CE0"/>
    <w:rsid w:val="005862A4"/>
    <w:rsid w:val="005931FA"/>
    <w:rsid w:val="005946C3"/>
    <w:rsid w:val="00595B31"/>
    <w:rsid w:val="005B1A3D"/>
    <w:rsid w:val="005B2FC1"/>
    <w:rsid w:val="005B4D45"/>
    <w:rsid w:val="005B5935"/>
    <w:rsid w:val="005D3A90"/>
    <w:rsid w:val="005E0486"/>
    <w:rsid w:val="00614884"/>
    <w:rsid w:val="0061495B"/>
    <w:rsid w:val="00620185"/>
    <w:rsid w:val="0062596E"/>
    <w:rsid w:val="006457F5"/>
    <w:rsid w:val="0065082B"/>
    <w:rsid w:val="00652802"/>
    <w:rsid w:val="00663B28"/>
    <w:rsid w:val="00665E70"/>
    <w:rsid w:val="0067505E"/>
    <w:rsid w:val="00691CE0"/>
    <w:rsid w:val="006A1606"/>
    <w:rsid w:val="006B1DFE"/>
    <w:rsid w:val="006B4ED7"/>
    <w:rsid w:val="006C22D8"/>
    <w:rsid w:val="006C44A4"/>
    <w:rsid w:val="006C580F"/>
    <w:rsid w:val="006D0472"/>
    <w:rsid w:val="006D1222"/>
    <w:rsid w:val="006D3026"/>
    <w:rsid w:val="006D4430"/>
    <w:rsid w:val="006D6001"/>
    <w:rsid w:val="006D6F90"/>
    <w:rsid w:val="006E2E75"/>
    <w:rsid w:val="006E4F63"/>
    <w:rsid w:val="006E6ABB"/>
    <w:rsid w:val="006F19A4"/>
    <w:rsid w:val="00703A3D"/>
    <w:rsid w:val="00707500"/>
    <w:rsid w:val="007104A9"/>
    <w:rsid w:val="00712BBD"/>
    <w:rsid w:val="007224FF"/>
    <w:rsid w:val="007261A4"/>
    <w:rsid w:val="00736E7C"/>
    <w:rsid w:val="0073779B"/>
    <w:rsid w:val="007452A3"/>
    <w:rsid w:val="00761C37"/>
    <w:rsid w:val="00770130"/>
    <w:rsid w:val="00771F7D"/>
    <w:rsid w:val="00774044"/>
    <w:rsid w:val="00775DF2"/>
    <w:rsid w:val="0078047B"/>
    <w:rsid w:val="00782727"/>
    <w:rsid w:val="00783C41"/>
    <w:rsid w:val="00796047"/>
    <w:rsid w:val="00797CE3"/>
    <w:rsid w:val="007A6A00"/>
    <w:rsid w:val="007B7BE9"/>
    <w:rsid w:val="007C5BF8"/>
    <w:rsid w:val="007D6AC0"/>
    <w:rsid w:val="007E51C7"/>
    <w:rsid w:val="00812930"/>
    <w:rsid w:val="00814CB3"/>
    <w:rsid w:val="00820B9E"/>
    <w:rsid w:val="00827571"/>
    <w:rsid w:val="00833EAE"/>
    <w:rsid w:val="00846D76"/>
    <w:rsid w:val="0085006E"/>
    <w:rsid w:val="00854B82"/>
    <w:rsid w:val="008616B2"/>
    <w:rsid w:val="00881AD8"/>
    <w:rsid w:val="008A318A"/>
    <w:rsid w:val="008A7BC3"/>
    <w:rsid w:val="008B5098"/>
    <w:rsid w:val="008B61A2"/>
    <w:rsid w:val="008D1C13"/>
    <w:rsid w:val="008D2F49"/>
    <w:rsid w:val="008D4885"/>
    <w:rsid w:val="008E6F2E"/>
    <w:rsid w:val="008E7884"/>
    <w:rsid w:val="00900B25"/>
    <w:rsid w:val="00927386"/>
    <w:rsid w:val="009400D9"/>
    <w:rsid w:val="00961FE3"/>
    <w:rsid w:val="00973CFA"/>
    <w:rsid w:val="00974B19"/>
    <w:rsid w:val="009760AB"/>
    <w:rsid w:val="00985879"/>
    <w:rsid w:val="00987230"/>
    <w:rsid w:val="00996042"/>
    <w:rsid w:val="009968D8"/>
    <w:rsid w:val="009A0374"/>
    <w:rsid w:val="009A03F2"/>
    <w:rsid w:val="009D0AE3"/>
    <w:rsid w:val="009D0DB0"/>
    <w:rsid w:val="009D4B32"/>
    <w:rsid w:val="009F070B"/>
    <w:rsid w:val="009F1A74"/>
    <w:rsid w:val="00A02BD1"/>
    <w:rsid w:val="00A068F9"/>
    <w:rsid w:val="00A16E98"/>
    <w:rsid w:val="00A176A4"/>
    <w:rsid w:val="00A27D4E"/>
    <w:rsid w:val="00A34905"/>
    <w:rsid w:val="00A370A9"/>
    <w:rsid w:val="00A4573D"/>
    <w:rsid w:val="00A52EC3"/>
    <w:rsid w:val="00A61FD3"/>
    <w:rsid w:val="00A71406"/>
    <w:rsid w:val="00A86AB4"/>
    <w:rsid w:val="00A90B08"/>
    <w:rsid w:val="00A953E2"/>
    <w:rsid w:val="00A954BC"/>
    <w:rsid w:val="00AD7039"/>
    <w:rsid w:val="00AF3EAD"/>
    <w:rsid w:val="00AF56D6"/>
    <w:rsid w:val="00AF729C"/>
    <w:rsid w:val="00B03D90"/>
    <w:rsid w:val="00B052D6"/>
    <w:rsid w:val="00B157D1"/>
    <w:rsid w:val="00B1653F"/>
    <w:rsid w:val="00B204EB"/>
    <w:rsid w:val="00B20D06"/>
    <w:rsid w:val="00B2290C"/>
    <w:rsid w:val="00B261D9"/>
    <w:rsid w:val="00B268E8"/>
    <w:rsid w:val="00B3518F"/>
    <w:rsid w:val="00B438C7"/>
    <w:rsid w:val="00B44727"/>
    <w:rsid w:val="00B46D03"/>
    <w:rsid w:val="00B46D4B"/>
    <w:rsid w:val="00B603D7"/>
    <w:rsid w:val="00B62BF2"/>
    <w:rsid w:val="00B63AC4"/>
    <w:rsid w:val="00B77F98"/>
    <w:rsid w:val="00B805BA"/>
    <w:rsid w:val="00B81A04"/>
    <w:rsid w:val="00B85EF2"/>
    <w:rsid w:val="00B87EE3"/>
    <w:rsid w:val="00BB4CFC"/>
    <w:rsid w:val="00BB7776"/>
    <w:rsid w:val="00BD0732"/>
    <w:rsid w:val="00BD207B"/>
    <w:rsid w:val="00BD5536"/>
    <w:rsid w:val="00BE28EA"/>
    <w:rsid w:val="00BE47D5"/>
    <w:rsid w:val="00BE5F93"/>
    <w:rsid w:val="00BE66C9"/>
    <w:rsid w:val="00BF3B91"/>
    <w:rsid w:val="00BF7CAB"/>
    <w:rsid w:val="00C20B7C"/>
    <w:rsid w:val="00C3339B"/>
    <w:rsid w:val="00C40143"/>
    <w:rsid w:val="00C41478"/>
    <w:rsid w:val="00C4163F"/>
    <w:rsid w:val="00C55203"/>
    <w:rsid w:val="00C56871"/>
    <w:rsid w:val="00C5709E"/>
    <w:rsid w:val="00C6547C"/>
    <w:rsid w:val="00C67D86"/>
    <w:rsid w:val="00C7070E"/>
    <w:rsid w:val="00C830A4"/>
    <w:rsid w:val="00C87C1F"/>
    <w:rsid w:val="00C9685F"/>
    <w:rsid w:val="00CB5B74"/>
    <w:rsid w:val="00CC19A3"/>
    <w:rsid w:val="00CC5C19"/>
    <w:rsid w:val="00CD2687"/>
    <w:rsid w:val="00CD26A6"/>
    <w:rsid w:val="00CE5344"/>
    <w:rsid w:val="00CF4DE2"/>
    <w:rsid w:val="00CF7D9A"/>
    <w:rsid w:val="00D0563D"/>
    <w:rsid w:val="00D06BA5"/>
    <w:rsid w:val="00D2483E"/>
    <w:rsid w:val="00D24D59"/>
    <w:rsid w:val="00D27C18"/>
    <w:rsid w:val="00D30482"/>
    <w:rsid w:val="00D37D0D"/>
    <w:rsid w:val="00D40968"/>
    <w:rsid w:val="00D661B0"/>
    <w:rsid w:val="00D74A6D"/>
    <w:rsid w:val="00D75779"/>
    <w:rsid w:val="00D8178E"/>
    <w:rsid w:val="00D81941"/>
    <w:rsid w:val="00D87C94"/>
    <w:rsid w:val="00D91385"/>
    <w:rsid w:val="00D95C8A"/>
    <w:rsid w:val="00DB1C5E"/>
    <w:rsid w:val="00DB62D3"/>
    <w:rsid w:val="00DC1A52"/>
    <w:rsid w:val="00DC6250"/>
    <w:rsid w:val="00DD14C5"/>
    <w:rsid w:val="00DD338E"/>
    <w:rsid w:val="00DF7F2C"/>
    <w:rsid w:val="00E00943"/>
    <w:rsid w:val="00E01498"/>
    <w:rsid w:val="00E23A69"/>
    <w:rsid w:val="00E325FA"/>
    <w:rsid w:val="00E43122"/>
    <w:rsid w:val="00E43F02"/>
    <w:rsid w:val="00E50E57"/>
    <w:rsid w:val="00E6493B"/>
    <w:rsid w:val="00E67FE0"/>
    <w:rsid w:val="00E74D50"/>
    <w:rsid w:val="00E77DC4"/>
    <w:rsid w:val="00E8553D"/>
    <w:rsid w:val="00EA3ADF"/>
    <w:rsid w:val="00EA4EC8"/>
    <w:rsid w:val="00EA6175"/>
    <w:rsid w:val="00EA7645"/>
    <w:rsid w:val="00EB5907"/>
    <w:rsid w:val="00EB5D0D"/>
    <w:rsid w:val="00EB6387"/>
    <w:rsid w:val="00EC074C"/>
    <w:rsid w:val="00EC1601"/>
    <w:rsid w:val="00EC4E32"/>
    <w:rsid w:val="00EC62DF"/>
    <w:rsid w:val="00ED3E25"/>
    <w:rsid w:val="00F1650A"/>
    <w:rsid w:val="00F23002"/>
    <w:rsid w:val="00F31E17"/>
    <w:rsid w:val="00F32981"/>
    <w:rsid w:val="00F33436"/>
    <w:rsid w:val="00F35437"/>
    <w:rsid w:val="00F5176F"/>
    <w:rsid w:val="00F5389F"/>
    <w:rsid w:val="00F549B3"/>
    <w:rsid w:val="00F8069F"/>
    <w:rsid w:val="00F860C5"/>
    <w:rsid w:val="00F93E97"/>
    <w:rsid w:val="00FA00D0"/>
    <w:rsid w:val="00FA751D"/>
    <w:rsid w:val="00FB1D55"/>
    <w:rsid w:val="00FB4A40"/>
    <w:rsid w:val="00FB7216"/>
    <w:rsid w:val="00FC5E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3"/>
    <o:shapelayout v:ext="edit">
      <o:idmap v:ext="edit" data="1"/>
    </o:shapelayout>
  </w:shapeDefaults>
  <w:decimalSymbol w:val=","/>
  <w:listSeparator w:val=";"/>
  <w14:docId w14:val="1969751D"/>
  <w15:chartTrackingRefBased/>
  <w15:docId w15:val="{7CC77719-9C3D-4643-A708-DB7662A6DD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36499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67505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BF7CA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BF7CA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85006E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7505E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7505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7505E"/>
  </w:style>
  <w:style w:type="paragraph" w:styleId="Rodap">
    <w:name w:val="footer"/>
    <w:basedOn w:val="Normal"/>
    <w:link w:val="Rodap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7505E"/>
  </w:style>
  <w:style w:type="paragraph" w:customStyle="1" w:styleId="Standard">
    <w:name w:val="Standard"/>
    <w:rsid w:val="0067505E"/>
    <w:pPr>
      <w:suppressAutoHyphens/>
      <w:autoSpaceDN w:val="0"/>
      <w:spacing w:after="0" w:line="240" w:lineRule="auto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paragraph" w:styleId="PargrafodaLista">
    <w:name w:val="List Paragraph"/>
    <w:aliases w:val="Segundo,List I Paragraph,Celula,Parágrafo Padrão Simples,Colorful List - Accent 11,List Paragraph (numbered (a)),Main numbered paragraph,1.1.1_List Paragraph,List_Paragraph,Multilevel para_II,List Paragraph1,List Paragraph 1.1.1"/>
    <w:basedOn w:val="Normal"/>
    <w:link w:val="PargrafodaListaChar"/>
    <w:qFormat/>
    <w:rsid w:val="0067505E"/>
    <w:pPr>
      <w:ind w:left="720"/>
      <w:contextualSpacing/>
    </w:pPr>
  </w:style>
  <w:style w:type="character" w:customStyle="1" w:styleId="Nivel01Char">
    <w:name w:val="Nivel 01 Char"/>
    <w:basedOn w:val="Fontepargpadro"/>
    <w:link w:val="Nivel01"/>
    <w:locked/>
    <w:rsid w:val="003A1333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ivel01">
    <w:name w:val="Nivel 01"/>
    <w:basedOn w:val="Ttulo1"/>
    <w:next w:val="Normal"/>
    <w:link w:val="Nivel01Char"/>
    <w:autoRedefine/>
    <w:qFormat/>
    <w:rsid w:val="003A1333"/>
    <w:pPr>
      <w:tabs>
        <w:tab w:val="left" w:pos="0"/>
      </w:tabs>
      <w:spacing w:before="0" w:after="120" w:line="360" w:lineRule="auto"/>
      <w:contextualSpacing/>
      <w:jc w:val="both"/>
    </w:pPr>
    <w:rPr>
      <w:rFonts w:ascii="Arial" w:hAnsi="Arial" w:cs="Arial"/>
      <w:bCs/>
      <w:color w:val="auto"/>
      <w:sz w:val="24"/>
      <w:szCs w:val="24"/>
    </w:rPr>
  </w:style>
  <w:style w:type="paragraph" w:customStyle="1" w:styleId="Nivel2">
    <w:name w:val="Nivel 2"/>
    <w:basedOn w:val="Normal"/>
    <w:link w:val="Nivel2Char"/>
    <w:autoRedefine/>
    <w:qFormat/>
    <w:rsid w:val="00691CE0"/>
    <w:pPr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3">
    <w:name w:val="Nivel 3"/>
    <w:basedOn w:val="Normal"/>
    <w:link w:val="Nivel3Char"/>
    <w:autoRedefine/>
    <w:qFormat/>
    <w:rsid w:val="003A1333"/>
    <w:pPr>
      <w:spacing w:afterLines="120" w:after="288" w:line="360" w:lineRule="auto"/>
      <w:ind w:left="-142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4">
    <w:name w:val="Nivel 4"/>
    <w:basedOn w:val="Nivel3"/>
    <w:link w:val="Nivel4Char"/>
    <w:autoRedefine/>
    <w:qFormat/>
    <w:rsid w:val="00552BF6"/>
    <w:pPr>
      <w:numPr>
        <w:numId w:val="2"/>
      </w:numPr>
    </w:pPr>
  </w:style>
  <w:style w:type="paragraph" w:customStyle="1" w:styleId="Nivel5">
    <w:name w:val="Nivel 5"/>
    <w:basedOn w:val="Nivel4"/>
    <w:autoRedefine/>
    <w:qFormat/>
    <w:rsid w:val="0067505E"/>
    <w:pPr>
      <w:numPr>
        <w:ilvl w:val="4"/>
      </w:numPr>
      <w:ind w:left="1928" w:hanging="1077"/>
    </w:pPr>
  </w:style>
  <w:style w:type="character" w:customStyle="1" w:styleId="Ttulo1Char">
    <w:name w:val="Título 1 Char"/>
    <w:basedOn w:val="Fontepargpadro"/>
    <w:link w:val="Ttulo1"/>
    <w:uiPriority w:val="9"/>
    <w:rsid w:val="0067505E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t-BR"/>
    </w:rPr>
  </w:style>
  <w:style w:type="character" w:styleId="Hyperlink">
    <w:name w:val="Hyperlink"/>
    <w:unhideWhenUsed/>
    <w:rsid w:val="0067505E"/>
    <w:rPr>
      <w:color w:val="000080"/>
      <w:u w:val="single"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67505E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67505E"/>
    <w:rPr>
      <w:rFonts w:ascii="Ecofont_Spranq_eco_Sans" w:eastAsiaTheme="minorEastAsia" w:hAnsi="Ecofont_Spranq_eco_Sans" w:cs="Tahoma"/>
      <w:sz w:val="20"/>
      <w:szCs w:val="20"/>
      <w:lang w:eastAsia="pt-BR"/>
    </w:rPr>
  </w:style>
  <w:style w:type="character" w:customStyle="1" w:styleId="Nivel2Char">
    <w:name w:val="Nivel 2 Char"/>
    <w:basedOn w:val="Fontepargpadro"/>
    <w:link w:val="Nivel2"/>
    <w:locked/>
    <w:rsid w:val="00691CE0"/>
    <w:rPr>
      <w:rFonts w:ascii="Arial" w:eastAsiaTheme="minorEastAsia" w:hAnsi="Arial" w:cs="Arial"/>
      <w:bCs/>
      <w:sz w:val="24"/>
      <w:szCs w:val="24"/>
    </w:rPr>
  </w:style>
  <w:style w:type="character" w:customStyle="1" w:styleId="ouChar">
    <w:name w:val="ou Char"/>
    <w:basedOn w:val="Fontepargpadro"/>
    <w:link w:val="ou"/>
    <w:locked/>
    <w:rsid w:val="003F465C"/>
    <w:rPr>
      <w:rFonts w:ascii="Arial" w:hAnsi="Arial" w:cs="Arial"/>
      <w:b/>
      <w:bCs/>
      <w:color w:val="FF0000"/>
      <w:sz w:val="24"/>
      <w:szCs w:val="24"/>
      <w:u w:val="single"/>
      <w:lang w:eastAsia="pt-BR"/>
    </w:rPr>
  </w:style>
  <w:style w:type="paragraph" w:customStyle="1" w:styleId="ou">
    <w:name w:val="ou"/>
    <w:basedOn w:val="PargrafodaLista"/>
    <w:link w:val="ouChar"/>
    <w:autoRedefine/>
    <w:qFormat/>
    <w:rsid w:val="003F465C"/>
    <w:pPr>
      <w:spacing w:before="120" w:afterLines="120" w:after="288" w:line="360" w:lineRule="auto"/>
      <w:ind w:left="0" w:firstLine="567"/>
      <w:jc w:val="center"/>
    </w:pPr>
    <w:rPr>
      <w:rFonts w:ascii="Arial" w:eastAsiaTheme="minorHAnsi" w:hAnsi="Arial" w:cs="Arial"/>
      <w:b/>
      <w:bCs/>
      <w:color w:val="FF0000"/>
      <w:u w:val="single"/>
    </w:rPr>
  </w:style>
  <w:style w:type="character" w:styleId="Refdecomentrio">
    <w:name w:val="annotation reference"/>
    <w:basedOn w:val="Fontepargpadro"/>
    <w:unhideWhenUsed/>
    <w:qFormat/>
    <w:rsid w:val="0067505E"/>
    <w:rPr>
      <w:sz w:val="16"/>
      <w:szCs w:val="16"/>
    </w:rPr>
  </w:style>
  <w:style w:type="character" w:customStyle="1" w:styleId="normaltextrun">
    <w:name w:val="normaltextrun"/>
    <w:basedOn w:val="Fontepargpadro"/>
    <w:rsid w:val="0067505E"/>
  </w:style>
  <w:style w:type="character" w:customStyle="1" w:styleId="PargrafodaListaChar">
    <w:name w:val="Parágrafo da Lista Char"/>
    <w:aliases w:val="Segundo Char,List I Paragraph Char,Celula Char,Parágrafo Padrão Simples Char,Colorful List - Accent 11 Char,List Paragraph (numbered (a)) Char,Main numbered paragraph Char,1.1.1_List Paragraph Char,List_Paragraph Char"/>
    <w:basedOn w:val="Fontepargpadro"/>
    <w:link w:val="PargrafodaLista"/>
    <w:qFormat/>
    <w:locked/>
    <w:rsid w:val="00FB1D55"/>
    <w:rPr>
      <w:rFonts w:ascii="Ecofont_Spranq_eco_Sans" w:eastAsiaTheme="minorEastAsia" w:hAnsi="Ecofont_Spranq_eco_Sans" w:cs="Tahoma"/>
      <w:sz w:val="24"/>
      <w:szCs w:val="24"/>
      <w:lang w:eastAsia="pt-BR"/>
    </w:rPr>
  </w:style>
  <w:style w:type="character" w:customStyle="1" w:styleId="Nivel3Char">
    <w:name w:val="Nivel 3 Char"/>
    <w:basedOn w:val="Fontepargpadro"/>
    <w:link w:val="Nivel3"/>
    <w:locked/>
    <w:rsid w:val="003A1333"/>
    <w:rPr>
      <w:rFonts w:ascii="Arial" w:eastAsiaTheme="minorEastAsia" w:hAnsi="Arial" w:cs="Arial"/>
      <w:bCs/>
      <w:sz w:val="24"/>
      <w:szCs w:val="24"/>
    </w:rPr>
  </w:style>
  <w:style w:type="character" w:customStyle="1" w:styleId="Nivel4Char">
    <w:name w:val="Nivel 4 Char"/>
    <w:basedOn w:val="Fontepargpadro"/>
    <w:link w:val="Nivel4"/>
    <w:locked/>
    <w:rsid w:val="00552BF6"/>
    <w:rPr>
      <w:rFonts w:ascii="Arial" w:eastAsiaTheme="minorEastAsia" w:hAnsi="Arial" w:cs="Arial"/>
      <w:bCs/>
      <w:sz w:val="24"/>
      <w:szCs w:val="24"/>
    </w:rPr>
  </w:style>
  <w:style w:type="character" w:customStyle="1" w:styleId="Nvel2-RedChar">
    <w:name w:val="Nível 2 -Red Char"/>
    <w:basedOn w:val="Nivel2Char"/>
    <w:link w:val="Nvel2-Red"/>
    <w:locked/>
    <w:rsid w:val="00363435"/>
    <w:rPr>
      <w:rFonts w:ascii="Arial" w:eastAsiaTheme="minorEastAsia" w:hAnsi="Arial" w:cs="Arial"/>
      <w:bCs/>
      <w:iCs/>
      <w:sz w:val="24"/>
      <w:szCs w:val="24"/>
    </w:rPr>
  </w:style>
  <w:style w:type="paragraph" w:customStyle="1" w:styleId="Nvel2-Red">
    <w:name w:val="Nível 2 -Red"/>
    <w:basedOn w:val="Nivel2"/>
    <w:link w:val="Nvel2-RedChar"/>
    <w:autoRedefine/>
    <w:qFormat/>
    <w:rsid w:val="00363435"/>
    <w:rPr>
      <w:rFonts w:eastAsiaTheme="minorHAnsi"/>
      <w:iCs/>
      <w:sz w:val="22"/>
      <w:szCs w:val="22"/>
    </w:rPr>
  </w:style>
  <w:style w:type="character" w:customStyle="1" w:styleId="Nvel3-RChar">
    <w:name w:val="Nível 3-R Char"/>
    <w:basedOn w:val="Nivel3Char"/>
    <w:link w:val="Nvel3-R"/>
    <w:locked/>
    <w:rsid w:val="00FB1D55"/>
    <w:rPr>
      <w:rFonts w:ascii="Arial" w:eastAsiaTheme="minorEastAsia" w:hAnsi="Arial" w:cs="Arial"/>
      <w:bCs/>
      <w:i/>
      <w:iCs/>
      <w:color w:val="FF0000"/>
      <w:sz w:val="24"/>
      <w:szCs w:val="24"/>
    </w:rPr>
  </w:style>
  <w:style w:type="paragraph" w:customStyle="1" w:styleId="Nvel3-R">
    <w:name w:val="Nível 3-R"/>
    <w:basedOn w:val="Nivel3"/>
    <w:link w:val="Nvel3-RChar"/>
    <w:qFormat/>
    <w:rsid w:val="00FB1D55"/>
    <w:pPr>
      <w:numPr>
        <w:ilvl w:val="2"/>
        <w:numId w:val="1"/>
      </w:numPr>
    </w:pPr>
    <w:rPr>
      <w:i/>
      <w:iCs/>
      <w:color w:val="FF0000"/>
    </w:rPr>
  </w:style>
  <w:style w:type="character" w:customStyle="1" w:styleId="Nvel1-SemNumChar">
    <w:name w:val="Nível 1-Sem Num Char"/>
    <w:basedOn w:val="Nivel01Char"/>
    <w:link w:val="Nvel1-SemNum"/>
    <w:locked/>
    <w:rsid w:val="002C08C5"/>
    <w:rPr>
      <w:rFonts w:ascii="Arial" w:eastAsiaTheme="majorEastAsia" w:hAnsi="Arial" w:cs="Arial"/>
      <w:b w:val="0"/>
      <w:bCs/>
      <w:sz w:val="24"/>
      <w:szCs w:val="24"/>
      <w:lang w:eastAsia="pt-BR"/>
    </w:rPr>
  </w:style>
  <w:style w:type="paragraph" w:customStyle="1" w:styleId="Nvel1-SemNum">
    <w:name w:val="Nível 1-Sem Num"/>
    <w:basedOn w:val="Nivel01"/>
    <w:link w:val="Nvel1-SemNumChar"/>
    <w:autoRedefine/>
    <w:qFormat/>
    <w:rsid w:val="002C08C5"/>
    <w:pPr>
      <w:outlineLvl w:val="1"/>
    </w:pPr>
  </w:style>
  <w:style w:type="character" w:customStyle="1" w:styleId="Nvel1-SemBlackChar">
    <w:name w:val="Nível 1-Sem Black Char"/>
    <w:basedOn w:val="Nvel1-SemNumChar"/>
    <w:link w:val="Nvel1-SemBlack"/>
    <w:locked/>
    <w:rsid w:val="00FB1D55"/>
    <w:rPr>
      <w:rFonts w:ascii="Arial" w:eastAsiaTheme="majorEastAsia" w:hAnsi="Arial" w:cs="Arial"/>
      <w:b w:val="0"/>
      <w:bCs/>
      <w:color w:val="FF0000"/>
      <w:sz w:val="24"/>
      <w:szCs w:val="24"/>
      <w:lang w:eastAsia="pt-BR"/>
    </w:rPr>
  </w:style>
  <w:style w:type="paragraph" w:customStyle="1" w:styleId="Nvel1-SemBlack">
    <w:name w:val="Nível 1-Sem Black"/>
    <w:basedOn w:val="Nvel1-SemNum"/>
    <w:link w:val="Nvel1-SemBlackChar"/>
    <w:qFormat/>
    <w:rsid w:val="00FB1D55"/>
  </w:style>
  <w:style w:type="character" w:customStyle="1" w:styleId="Nvel01-SemNumeraoChar">
    <w:name w:val="Nível 01-Sem Numeração Char"/>
    <w:basedOn w:val="Fontepargpadro"/>
    <w:link w:val="Nvel01-SemNumerao"/>
    <w:uiPriority w:val="1"/>
    <w:locked/>
    <w:rsid w:val="00BB4CFC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vel01-SemNumerao">
    <w:name w:val="Nível 01-Sem Numeração"/>
    <w:basedOn w:val="Normal"/>
    <w:link w:val="Nvel01-SemNumeraoChar"/>
    <w:autoRedefine/>
    <w:uiPriority w:val="1"/>
    <w:qFormat/>
    <w:rsid w:val="00BB4CFC"/>
    <w:pPr>
      <w:keepNext/>
      <w:keepLines/>
      <w:spacing w:before="240" w:after="120" w:line="360" w:lineRule="auto"/>
      <w:contextualSpacing/>
      <w:jc w:val="both"/>
      <w:outlineLvl w:val="1"/>
    </w:pPr>
    <w:rPr>
      <w:rFonts w:ascii="Arial" w:eastAsiaTheme="majorEastAsia" w:hAnsi="Arial" w:cs="Arial"/>
      <w:bCs/>
    </w:rPr>
  </w:style>
  <w:style w:type="paragraph" w:styleId="Reviso">
    <w:name w:val="Revision"/>
    <w:hidden/>
    <w:uiPriority w:val="99"/>
    <w:semiHidden/>
    <w:rsid w:val="00FB1D55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2300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23002"/>
    <w:rPr>
      <w:rFonts w:ascii="Ecofont_Spranq_eco_Sans" w:eastAsiaTheme="minorEastAsia" w:hAnsi="Ecofont_Spranq_eco_Sans" w:cs="Tahoma"/>
      <w:b/>
      <w:bCs/>
      <w:sz w:val="20"/>
      <w:szCs w:val="20"/>
      <w:lang w:eastAsia="pt-BR"/>
    </w:rPr>
  </w:style>
  <w:style w:type="paragraph" w:customStyle="1" w:styleId="Textbody">
    <w:name w:val="Text body"/>
    <w:basedOn w:val="Standard"/>
    <w:rsid w:val="00227F42"/>
    <w:pPr>
      <w:spacing w:after="140" w:line="276" w:lineRule="auto"/>
      <w:textAlignment w:val="baseline"/>
    </w:pPr>
  </w:style>
  <w:style w:type="paragraph" w:styleId="NormalWeb">
    <w:name w:val="Normal (Web)"/>
    <w:basedOn w:val="Normal"/>
    <w:uiPriority w:val="99"/>
    <w:unhideWhenUsed/>
    <w:rsid w:val="00552BF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Corpodetexto">
    <w:name w:val="Body Text"/>
    <w:basedOn w:val="Normal"/>
    <w:link w:val="CorpodetextoChar"/>
    <w:uiPriority w:val="1"/>
    <w:qFormat/>
    <w:rsid w:val="00F5389F"/>
    <w:pPr>
      <w:widowControl w:val="0"/>
      <w:autoSpaceDE w:val="0"/>
      <w:autoSpaceDN w:val="0"/>
    </w:pPr>
    <w:rPr>
      <w:rFonts w:ascii="Times New Roman" w:eastAsia="Times New Roman" w:hAnsi="Times New Roman" w:cs="Times New Roman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F5389F"/>
    <w:rPr>
      <w:rFonts w:ascii="Times New Roman" w:eastAsia="Times New Roman" w:hAnsi="Times New Roman" w:cs="Times New Roman"/>
      <w:sz w:val="24"/>
      <w:szCs w:val="24"/>
      <w:lang w:val="pt-PT"/>
    </w:rPr>
  </w:style>
  <w:style w:type="paragraph" w:customStyle="1" w:styleId="Nvel2Opcional">
    <w:name w:val="Nível 2 Opcional"/>
    <w:basedOn w:val="Nivel2"/>
    <w:link w:val="Nvel2OpcionalChar"/>
    <w:qFormat/>
    <w:rsid w:val="00180B2A"/>
    <w:pPr>
      <w:numPr>
        <w:ilvl w:val="1"/>
        <w:numId w:val="3"/>
      </w:numPr>
      <w:spacing w:after="120" w:line="276" w:lineRule="auto"/>
      <w:contextualSpacing w:val="0"/>
    </w:pPr>
    <w:rPr>
      <w:rFonts w:eastAsia="Times New Roman"/>
      <w:i/>
      <w:color w:val="FF0000"/>
      <w:sz w:val="20"/>
      <w:szCs w:val="20"/>
      <w:lang w:eastAsia="pt-BR"/>
    </w:rPr>
  </w:style>
  <w:style w:type="character" w:customStyle="1" w:styleId="Nvel2OpcionalChar">
    <w:name w:val="Nível 2 Opcional Char"/>
    <w:basedOn w:val="Nivel2Char"/>
    <w:link w:val="Nvel2Opcional"/>
    <w:rsid w:val="00180B2A"/>
    <w:rPr>
      <w:rFonts w:ascii="Arial" w:eastAsia="Times New Roman" w:hAnsi="Arial" w:cs="Arial"/>
      <w:bCs/>
      <w:i/>
      <w:color w:val="FF0000"/>
      <w:sz w:val="20"/>
      <w:szCs w:val="20"/>
      <w:lang w:eastAsia="pt-BR"/>
    </w:rPr>
  </w:style>
  <w:style w:type="paragraph" w:customStyle="1" w:styleId="Nvel3Opcional">
    <w:name w:val="Nível 3 Opcional"/>
    <w:basedOn w:val="Nivel3"/>
    <w:qFormat/>
    <w:rsid w:val="00180B2A"/>
    <w:pPr>
      <w:numPr>
        <w:ilvl w:val="2"/>
        <w:numId w:val="3"/>
      </w:numPr>
      <w:spacing w:before="120" w:afterLines="0" w:after="120" w:line="276" w:lineRule="auto"/>
      <w:ind w:left="567" w:firstLine="0"/>
      <w:contextualSpacing w:val="0"/>
    </w:pPr>
    <w:rPr>
      <w:rFonts w:eastAsia="Times New Roman"/>
      <w:i/>
      <w:iCs/>
      <w:sz w:val="20"/>
      <w:szCs w:val="20"/>
      <w:lang w:eastAsia="pt-BR"/>
    </w:rPr>
  </w:style>
  <w:style w:type="paragraph" w:customStyle="1" w:styleId="Nivel1">
    <w:name w:val="Nivel1"/>
    <w:basedOn w:val="Ttulo1"/>
    <w:next w:val="Standard"/>
    <w:link w:val="Nivel1Char"/>
    <w:qFormat/>
    <w:rsid w:val="00FC5EE3"/>
    <w:pPr>
      <w:suppressAutoHyphens/>
      <w:autoSpaceDN w:val="0"/>
      <w:spacing w:before="0" w:after="120" w:line="276" w:lineRule="auto"/>
      <w:jc w:val="both"/>
      <w:textAlignment w:val="baseline"/>
    </w:pPr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character" w:customStyle="1" w:styleId="Nivel1Char">
    <w:name w:val="Nivel1 Char"/>
    <w:basedOn w:val="Ttulo1Char"/>
    <w:link w:val="Nivel1"/>
    <w:rsid w:val="00FC5EE3"/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table" w:styleId="Tabelacomgrade">
    <w:name w:val="Table Grid"/>
    <w:basedOn w:val="Tabelanormal"/>
    <w:uiPriority w:val="39"/>
    <w:rsid w:val="006149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5862A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hgkelc">
    <w:name w:val="hgkelc"/>
    <w:basedOn w:val="Fontepargpadro"/>
    <w:rsid w:val="00F32981"/>
  </w:style>
  <w:style w:type="paragraph" w:customStyle="1" w:styleId="Heading">
    <w:name w:val="Heading"/>
    <w:basedOn w:val="Standard"/>
    <w:rsid w:val="00F32981"/>
    <w:pPr>
      <w:pBdr>
        <w:top w:val="single" w:sz="4" w:space="1" w:color="000000" w:shadow="1"/>
        <w:left w:val="single" w:sz="4" w:space="4" w:color="000000" w:shadow="1"/>
        <w:bottom w:val="single" w:sz="4" w:space="1" w:color="000000" w:shadow="1"/>
        <w:right w:val="single" w:sz="4" w:space="4" w:color="000000" w:shadow="1"/>
      </w:pBdr>
      <w:shd w:val="clear" w:color="auto" w:fill="CCCCCC"/>
      <w:jc w:val="center"/>
      <w:textAlignment w:val="baseline"/>
    </w:pPr>
    <w:rPr>
      <w:rFonts w:ascii="Arial" w:eastAsia="Arial" w:hAnsi="Arial"/>
      <w:b/>
      <w:kern w:val="0"/>
      <w:lang w:eastAsia="pt-BR" w:bidi="ar-SA"/>
    </w:rPr>
  </w:style>
  <w:style w:type="paragraph" w:customStyle="1" w:styleId="TableParagraph">
    <w:name w:val="Table Paragraph"/>
    <w:basedOn w:val="Standard"/>
    <w:rsid w:val="006E4F63"/>
    <w:pPr>
      <w:widowControl w:val="0"/>
      <w:ind w:left="113"/>
      <w:textAlignment w:val="baseline"/>
    </w:pPr>
    <w:rPr>
      <w:rFonts w:ascii="Tahoma" w:eastAsia="Tahoma" w:hAnsi="Tahoma" w:cs="Tahoma"/>
      <w:kern w:val="0"/>
      <w:sz w:val="22"/>
      <w:szCs w:val="22"/>
      <w:lang w:val="pt-PT" w:eastAsia="pt-PT" w:bidi="pt-PT"/>
    </w:rPr>
  </w:style>
  <w:style w:type="character" w:customStyle="1" w:styleId="Ttulo2Char">
    <w:name w:val="Título 2 Char"/>
    <w:basedOn w:val="Fontepargpadro"/>
    <w:link w:val="Ttulo2"/>
    <w:uiPriority w:val="9"/>
    <w:rsid w:val="00BF7CAB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pt-BR"/>
    </w:rPr>
  </w:style>
  <w:style w:type="character" w:customStyle="1" w:styleId="Ttulo3Char">
    <w:name w:val="Título 3 Char"/>
    <w:basedOn w:val="Fontepargpadro"/>
    <w:link w:val="Ttulo3"/>
    <w:uiPriority w:val="9"/>
    <w:rsid w:val="00BF7CAB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pt-BR"/>
    </w:rPr>
  </w:style>
  <w:style w:type="character" w:styleId="Forte">
    <w:name w:val="Strong"/>
    <w:basedOn w:val="Fontepargpadro"/>
    <w:uiPriority w:val="22"/>
    <w:qFormat/>
    <w:rsid w:val="00BF7CAB"/>
    <w:rPr>
      <w:b/>
      <w:bCs/>
    </w:rPr>
  </w:style>
  <w:style w:type="character" w:customStyle="1" w:styleId="relative">
    <w:name w:val="relative"/>
    <w:basedOn w:val="Fontepargpadro"/>
    <w:rsid w:val="00BF7CAB"/>
  </w:style>
  <w:style w:type="paragraph" w:customStyle="1" w:styleId="not-prose">
    <w:name w:val="not-prose"/>
    <w:basedOn w:val="Normal"/>
    <w:rsid w:val="00BF7CA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Partesuperior-zdoformulrio">
    <w:name w:val="HTML Top of Form"/>
    <w:basedOn w:val="Normal"/>
    <w:next w:val="Normal"/>
    <w:link w:val="Partesuperior-zdoformulrioChar"/>
    <w:hidden/>
    <w:uiPriority w:val="99"/>
    <w:semiHidden/>
    <w:unhideWhenUsed/>
    <w:rsid w:val="00BF7CAB"/>
    <w:pPr>
      <w:pBdr>
        <w:bottom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Partesuperior-zdoformulrioChar">
    <w:name w:val="Parte superior-z do formulário Char"/>
    <w:basedOn w:val="Fontepargpadro"/>
    <w:link w:val="Partesuperior-zdoformulrio"/>
    <w:uiPriority w:val="99"/>
    <w:semiHidden/>
    <w:rsid w:val="00BF7CAB"/>
    <w:rPr>
      <w:rFonts w:ascii="Arial" w:eastAsia="Times New Roman" w:hAnsi="Arial" w:cs="Arial"/>
      <w:vanish/>
      <w:sz w:val="16"/>
      <w:szCs w:val="16"/>
      <w:lang w:eastAsia="pt-BR"/>
    </w:rPr>
  </w:style>
  <w:style w:type="paragraph" w:customStyle="1" w:styleId="placeholder">
    <w:name w:val="placeholder"/>
    <w:basedOn w:val="Normal"/>
    <w:rsid w:val="00BF7CA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Parteinferiordoformulrio">
    <w:name w:val="HTML Bottom of Form"/>
    <w:basedOn w:val="Normal"/>
    <w:next w:val="Normal"/>
    <w:link w:val="ParteinferiordoformulrioChar"/>
    <w:hidden/>
    <w:uiPriority w:val="99"/>
    <w:semiHidden/>
    <w:unhideWhenUsed/>
    <w:rsid w:val="00BF7CAB"/>
    <w:pPr>
      <w:pBdr>
        <w:top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ParteinferiordoformulrioChar">
    <w:name w:val="Parte inferior do formulário Char"/>
    <w:basedOn w:val="Fontepargpadro"/>
    <w:link w:val="Parteinferiordoformulrio"/>
    <w:uiPriority w:val="99"/>
    <w:semiHidden/>
    <w:rsid w:val="00BF7CAB"/>
    <w:rPr>
      <w:rFonts w:ascii="Arial" w:eastAsia="Times New Roman" w:hAnsi="Arial" w:cs="Arial"/>
      <w:vanish/>
      <w:sz w:val="16"/>
      <w:szCs w:val="16"/>
      <w:lang w:eastAsia="pt-BR"/>
    </w:rPr>
  </w:style>
  <w:style w:type="paragraph" w:customStyle="1" w:styleId="ParagraphStyle">
    <w:name w:val="Paragraph Style"/>
    <w:rsid w:val="00E325FA"/>
    <w:pPr>
      <w:suppressAutoHyphens/>
      <w:autoSpaceDN w:val="0"/>
      <w:spacing w:after="0" w:line="240" w:lineRule="auto"/>
      <w:textAlignment w:val="baseline"/>
    </w:pPr>
    <w:rPr>
      <w:rFonts w:ascii="Arial" w:eastAsia="Arial" w:hAnsi="Arial" w:cs="Arial"/>
      <w:sz w:val="24"/>
      <w:szCs w:val="24"/>
    </w:rPr>
  </w:style>
  <w:style w:type="character" w:customStyle="1" w:styleId="Ttulo4Char">
    <w:name w:val="Título 4 Char"/>
    <w:basedOn w:val="Fontepargpadro"/>
    <w:link w:val="Ttulo4"/>
    <w:uiPriority w:val="9"/>
    <w:semiHidden/>
    <w:rsid w:val="0085006E"/>
    <w:rPr>
      <w:rFonts w:asciiTheme="majorHAnsi" w:eastAsiaTheme="majorEastAsia" w:hAnsiTheme="majorHAnsi" w:cstheme="majorBidi"/>
      <w:i/>
      <w:iCs/>
      <w:color w:val="2F5496" w:themeColor="accent1" w:themeShade="BF"/>
      <w:sz w:val="24"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29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24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547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83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97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90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47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5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58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7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96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9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1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3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9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1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97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1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9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31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4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77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52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7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52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16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06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340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751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2548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1074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9473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9598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606751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53127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7425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104914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234989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6268940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785309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5274702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657689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43459899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106104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4334243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11848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4837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32858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9312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25581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212221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404883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4128861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962573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264840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581379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4453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9514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70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04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450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64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64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92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36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1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073CF4-2C01-43F0-ACA6-9B4CE38F18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565</TotalTime>
  <Pages>19</Pages>
  <Words>5826</Words>
  <Characters>31464</Characters>
  <Application>Microsoft Office Word</Application>
  <DocSecurity>0</DocSecurity>
  <Lines>262</Lines>
  <Paragraphs>74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37216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CMM - Consultoria e Assessoria Jurídica</dc:creator>
  <cp:keywords/>
  <dc:description/>
  <cp:lastModifiedBy>Usuário</cp:lastModifiedBy>
  <cp:revision>13</cp:revision>
  <cp:lastPrinted>2026-02-26T16:15:00Z</cp:lastPrinted>
  <dcterms:created xsi:type="dcterms:W3CDTF">2026-02-11T13:05:00Z</dcterms:created>
  <dcterms:modified xsi:type="dcterms:W3CDTF">2026-05-04T19:25:00Z</dcterms:modified>
</cp:coreProperties>
</file>